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13B13C" w14:textId="3B722A14" w:rsidR="00102439" w:rsidRPr="00AE4109" w:rsidRDefault="00A34CA4" w:rsidP="00206C72">
      <w:pPr>
        <w:tabs>
          <w:tab w:val="left" w:pos="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AE4109"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drawing>
          <wp:anchor distT="0" distB="0" distL="114300" distR="114300" simplePos="0" relativeHeight="251658240" behindDoc="0" locked="0" layoutInCell="1" allowOverlap="1" wp14:anchorId="63CB994B" wp14:editId="4B795596">
            <wp:simplePos x="0" y="0"/>
            <wp:positionH relativeFrom="margin">
              <wp:posOffset>2370455</wp:posOffset>
            </wp:positionH>
            <wp:positionV relativeFrom="paragraph">
              <wp:posOffset>5715</wp:posOffset>
            </wp:positionV>
            <wp:extent cx="1440611" cy="1440611"/>
            <wp:effectExtent l="0" t="0" r="7620" b="762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611" cy="1440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4413385" w14:textId="0D4C3715" w:rsidR="00102439" w:rsidRPr="00AE4109" w:rsidRDefault="00102439" w:rsidP="00206C72">
      <w:pPr>
        <w:tabs>
          <w:tab w:val="left" w:pos="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14:paraId="4E0CD3CF" w14:textId="77777777" w:rsidR="004000FA" w:rsidRPr="00AE4109" w:rsidRDefault="004000FA" w:rsidP="00206C72">
      <w:pPr>
        <w:tabs>
          <w:tab w:val="left" w:pos="90"/>
          <w:tab w:val="left" w:pos="5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14:paraId="0DF0A14E" w14:textId="77777777" w:rsidR="00206C72" w:rsidRPr="00AE4109" w:rsidRDefault="00206C72" w:rsidP="00206C72">
      <w:pPr>
        <w:tabs>
          <w:tab w:val="left" w:pos="9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p w14:paraId="1D0F5DDC" w14:textId="77777777" w:rsidR="008767ED" w:rsidRPr="00AE4109" w:rsidRDefault="008767ED" w:rsidP="00206C72">
      <w:pPr>
        <w:tabs>
          <w:tab w:val="left" w:pos="9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p w14:paraId="4F9D20E8" w14:textId="49CD5ADC" w:rsidR="008767ED" w:rsidRDefault="008767ED" w:rsidP="00206C72">
      <w:pPr>
        <w:tabs>
          <w:tab w:val="left" w:pos="9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p w14:paraId="594FD888" w14:textId="08F7AB40" w:rsidR="00AE4109" w:rsidRDefault="00AE4109" w:rsidP="00206C72">
      <w:pPr>
        <w:tabs>
          <w:tab w:val="left" w:pos="9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71641C" w14:textId="77777777" w:rsidR="005A587A" w:rsidRPr="005A587A" w:rsidRDefault="005A587A" w:rsidP="00206C72">
      <w:pPr>
        <w:tabs>
          <w:tab w:val="left" w:pos="9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9A238D" w14:textId="71908076" w:rsidR="00133EE6" w:rsidRPr="00AE4109" w:rsidRDefault="00133EE6" w:rsidP="00206C72">
      <w:pPr>
        <w:tabs>
          <w:tab w:val="left" w:pos="9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 w:rsidRPr="00AE4109">
        <w:rPr>
          <w:rFonts w:ascii="Times New Roman" w:hAnsi="Times New Roman" w:cs="Times New Roman"/>
          <w:b/>
          <w:bCs/>
          <w:sz w:val="28"/>
          <w:szCs w:val="28"/>
          <w:lang w:val="en-GB"/>
        </w:rPr>
        <w:t>CONCEPT NOTE ON</w:t>
      </w:r>
    </w:p>
    <w:p w14:paraId="33D083CD" w14:textId="165CECB0" w:rsidR="00133EE6" w:rsidRPr="00AE4109" w:rsidRDefault="003E0444" w:rsidP="00206C72">
      <w:pPr>
        <w:tabs>
          <w:tab w:val="left" w:pos="9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 w:rsidRPr="00AE4109">
        <w:rPr>
          <w:rFonts w:ascii="Times New Roman" w:hAnsi="Times New Roman" w:cs="Times New Roman"/>
          <w:b/>
          <w:bCs/>
          <w:sz w:val="28"/>
          <w:szCs w:val="28"/>
          <w:lang w:val="en-GB"/>
        </w:rPr>
        <w:t xml:space="preserve">THE ROLE OF </w:t>
      </w:r>
      <w:r w:rsidR="00537251" w:rsidRPr="00AE4109">
        <w:rPr>
          <w:rFonts w:ascii="Times New Roman" w:hAnsi="Times New Roman" w:cs="Times New Roman"/>
          <w:b/>
          <w:bCs/>
          <w:sz w:val="28"/>
          <w:szCs w:val="28"/>
          <w:lang w:val="en-GB"/>
        </w:rPr>
        <w:t xml:space="preserve">REGIONAL </w:t>
      </w:r>
      <w:r w:rsidRPr="00AE4109">
        <w:rPr>
          <w:rFonts w:ascii="Times New Roman" w:hAnsi="Times New Roman" w:cs="Times New Roman"/>
          <w:b/>
          <w:bCs/>
          <w:sz w:val="28"/>
          <w:szCs w:val="28"/>
          <w:lang w:val="en-GB"/>
        </w:rPr>
        <w:t>CENTRES OF EXCELLENCE</w:t>
      </w:r>
    </w:p>
    <w:p w14:paraId="767BCDBD" w14:textId="77777777" w:rsidR="00AE4109" w:rsidRPr="00AE4109" w:rsidRDefault="00AE4109" w:rsidP="00206C72">
      <w:pPr>
        <w:tabs>
          <w:tab w:val="left" w:pos="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14:paraId="29A21ABE" w14:textId="56DC5B3A" w:rsidR="00133EE6" w:rsidRPr="00AE4109" w:rsidRDefault="00133EE6" w:rsidP="00206C72">
      <w:pPr>
        <w:pStyle w:val="a3"/>
        <w:numPr>
          <w:ilvl w:val="0"/>
          <w:numId w:val="9"/>
        </w:numPr>
        <w:tabs>
          <w:tab w:val="left" w:pos="90"/>
        </w:tabs>
        <w:spacing w:before="0" w:beforeAutospacing="0" w:after="0" w:afterAutospacing="0"/>
        <w:ind w:left="0" w:firstLine="0"/>
        <w:jc w:val="both"/>
        <w:rPr>
          <w:b/>
          <w:bCs/>
          <w:sz w:val="28"/>
          <w:szCs w:val="28"/>
          <w:lang w:val="en-GB"/>
        </w:rPr>
      </w:pPr>
      <w:r w:rsidRPr="00AE4109">
        <w:rPr>
          <w:b/>
          <w:bCs/>
          <w:sz w:val="28"/>
          <w:szCs w:val="28"/>
          <w:lang w:val="en-GB"/>
        </w:rPr>
        <w:t>Introduction</w:t>
      </w:r>
    </w:p>
    <w:p w14:paraId="3E13C6E0" w14:textId="05976510" w:rsidR="00642383" w:rsidRPr="00AE4109" w:rsidRDefault="00074032" w:rsidP="00206C72">
      <w:pPr>
        <w:pStyle w:val="a3"/>
        <w:tabs>
          <w:tab w:val="left" w:pos="90"/>
        </w:tabs>
        <w:spacing w:before="0" w:beforeAutospacing="0" w:after="0" w:afterAutospacing="0"/>
        <w:jc w:val="both"/>
        <w:rPr>
          <w:sz w:val="28"/>
          <w:szCs w:val="28"/>
          <w:lang w:val="en-GB"/>
        </w:rPr>
      </w:pPr>
      <w:r w:rsidRPr="00AE4109">
        <w:rPr>
          <w:sz w:val="28"/>
          <w:szCs w:val="28"/>
          <w:lang w:val="en-GB"/>
        </w:rPr>
        <w:t xml:space="preserve">One of the major </w:t>
      </w:r>
      <w:r w:rsidR="00114DFA" w:rsidRPr="00AE4109">
        <w:rPr>
          <w:sz w:val="28"/>
          <w:szCs w:val="28"/>
          <w:lang w:val="en-GB"/>
        </w:rPr>
        <w:t>mainstays</w:t>
      </w:r>
      <w:r w:rsidRPr="00AE4109">
        <w:rPr>
          <w:sz w:val="28"/>
          <w:szCs w:val="28"/>
          <w:lang w:val="en-GB"/>
        </w:rPr>
        <w:t xml:space="preserve"> of intra-OIC cooperation in the relevant socio-economic domains is the mainstreaming of the role of </w:t>
      </w:r>
      <w:r w:rsidR="00AF60B0" w:rsidRPr="00AE4109">
        <w:rPr>
          <w:sz w:val="28"/>
          <w:szCs w:val="28"/>
          <w:lang w:val="en-GB"/>
        </w:rPr>
        <w:t>Centr</w:t>
      </w:r>
      <w:r w:rsidR="00A46701" w:rsidRPr="00AE4109">
        <w:rPr>
          <w:sz w:val="28"/>
          <w:szCs w:val="28"/>
          <w:lang w:val="en-GB"/>
        </w:rPr>
        <w:t>es</w:t>
      </w:r>
      <w:r w:rsidR="00AF60B0" w:rsidRPr="00AE4109">
        <w:rPr>
          <w:sz w:val="28"/>
          <w:szCs w:val="28"/>
          <w:lang w:val="en-GB"/>
        </w:rPr>
        <w:t xml:space="preserve"> of Excellence </w:t>
      </w:r>
      <w:r w:rsidRPr="00AE4109">
        <w:rPr>
          <w:sz w:val="28"/>
          <w:szCs w:val="28"/>
          <w:lang w:val="en-GB"/>
        </w:rPr>
        <w:t>for the purpose of building technical and industrial capacities of member-states’ institutions with a view to attaining desired developmental objectives.</w:t>
      </w:r>
      <w:r w:rsidR="00CF78BB" w:rsidRPr="00AE4109">
        <w:rPr>
          <w:sz w:val="28"/>
          <w:szCs w:val="28"/>
          <w:lang w:val="en-GB"/>
        </w:rPr>
        <w:t xml:space="preserve"> The Regional Centres of Excellence, catalyse and facilitate to create and sustain capabilities and competitiveness of organizations in the member countries with a view to impact the OIC through training, consulting, advise and research to the agriculture, industry and research.</w:t>
      </w:r>
      <w:r w:rsidRPr="00AE4109">
        <w:rPr>
          <w:sz w:val="28"/>
          <w:szCs w:val="28"/>
          <w:lang w:val="en-GB"/>
        </w:rPr>
        <w:t xml:space="preserve"> Essentially, the pooling of resources in the technological and scientific sectors would promote efficiency and cost-effectiveness</w:t>
      </w:r>
      <w:r w:rsidR="00642383" w:rsidRPr="00AE4109">
        <w:rPr>
          <w:sz w:val="28"/>
          <w:szCs w:val="28"/>
          <w:lang w:val="en-GB"/>
        </w:rPr>
        <w:t>, thereby providing quick-wins towards rewarding multilateral cooperation among member states.</w:t>
      </w:r>
    </w:p>
    <w:p w14:paraId="45DD76E3" w14:textId="77777777" w:rsidR="00691573" w:rsidRPr="00AE4109" w:rsidRDefault="00691573" w:rsidP="00206C72">
      <w:pPr>
        <w:pStyle w:val="a3"/>
        <w:tabs>
          <w:tab w:val="left" w:pos="90"/>
        </w:tabs>
        <w:spacing w:before="0" w:beforeAutospacing="0" w:after="0" w:afterAutospacing="0"/>
        <w:jc w:val="both"/>
        <w:rPr>
          <w:sz w:val="28"/>
          <w:szCs w:val="28"/>
          <w:lang w:val="en-GB"/>
        </w:rPr>
      </w:pPr>
    </w:p>
    <w:p w14:paraId="0B27F5AA" w14:textId="482C6804" w:rsidR="00642383" w:rsidRPr="00AE4109" w:rsidRDefault="00206C72" w:rsidP="00206C72">
      <w:pPr>
        <w:pStyle w:val="a3"/>
        <w:tabs>
          <w:tab w:val="left" w:pos="90"/>
        </w:tabs>
        <w:spacing w:before="0" w:beforeAutospacing="0" w:after="0" w:afterAutospacing="0"/>
        <w:jc w:val="both"/>
        <w:rPr>
          <w:sz w:val="28"/>
          <w:szCs w:val="28"/>
          <w:lang w:val="en-GB"/>
        </w:rPr>
      </w:pPr>
      <w:r w:rsidRPr="00AE4109">
        <w:rPr>
          <w:sz w:val="28"/>
          <w:szCs w:val="28"/>
          <w:lang w:val="en-GB"/>
        </w:rPr>
        <w:t xml:space="preserve">2. </w:t>
      </w:r>
      <w:r w:rsidR="00642383" w:rsidRPr="00AE4109">
        <w:rPr>
          <w:sz w:val="28"/>
          <w:szCs w:val="28"/>
          <w:lang w:val="en-GB"/>
        </w:rPr>
        <w:t xml:space="preserve">Considering the need to promote technological development in the domain of agriculture, rural development and food security, the creation of a platform for knowledge-sharing among the various training and research institutions in OIC/IOFS member states has become very crucial. </w:t>
      </w:r>
      <w:r w:rsidR="004D3579" w:rsidRPr="00AE4109">
        <w:rPr>
          <w:sz w:val="28"/>
          <w:szCs w:val="28"/>
          <w:lang w:val="en-GB"/>
        </w:rPr>
        <w:t>Essentially, t</w:t>
      </w:r>
      <w:r w:rsidR="00642383" w:rsidRPr="00AE4109">
        <w:rPr>
          <w:sz w:val="28"/>
          <w:szCs w:val="28"/>
          <w:lang w:val="en-GB"/>
        </w:rPr>
        <w:t>his training methodology would add value to the current programme of OIC/IOFS on the development of strategic agricultural commodities (Wheat, Cassava</w:t>
      </w:r>
      <w:r w:rsidR="00892C08" w:rsidRPr="00AE4109">
        <w:rPr>
          <w:sz w:val="28"/>
          <w:szCs w:val="28"/>
          <w:lang w:val="en-GB"/>
        </w:rPr>
        <w:t xml:space="preserve">, </w:t>
      </w:r>
      <w:r w:rsidR="00642383" w:rsidRPr="00AE4109">
        <w:rPr>
          <w:sz w:val="28"/>
          <w:szCs w:val="28"/>
          <w:lang w:val="en-GB"/>
        </w:rPr>
        <w:t>Rice</w:t>
      </w:r>
      <w:r w:rsidR="00892C08" w:rsidRPr="00AE4109">
        <w:rPr>
          <w:sz w:val="28"/>
          <w:szCs w:val="28"/>
          <w:lang w:val="en-GB"/>
        </w:rPr>
        <w:t>, Palm Oil</w:t>
      </w:r>
      <w:r w:rsidR="00642383" w:rsidRPr="00AE4109">
        <w:rPr>
          <w:sz w:val="28"/>
          <w:szCs w:val="28"/>
          <w:lang w:val="en-GB"/>
        </w:rPr>
        <w:t>)</w:t>
      </w:r>
      <w:r w:rsidR="004D3579" w:rsidRPr="00AE4109">
        <w:rPr>
          <w:sz w:val="28"/>
          <w:szCs w:val="28"/>
          <w:lang w:val="en-GB"/>
        </w:rPr>
        <w:t xml:space="preserve"> in their member states</w:t>
      </w:r>
      <w:r w:rsidR="00642383" w:rsidRPr="00AE4109">
        <w:rPr>
          <w:sz w:val="28"/>
          <w:szCs w:val="28"/>
          <w:lang w:val="en-GB"/>
        </w:rPr>
        <w:t>.</w:t>
      </w:r>
    </w:p>
    <w:p w14:paraId="353779ED" w14:textId="741B0E11" w:rsidR="00FE12C2" w:rsidRPr="00AE4109" w:rsidRDefault="00642383" w:rsidP="00206C72">
      <w:pPr>
        <w:pStyle w:val="a3"/>
        <w:tabs>
          <w:tab w:val="left" w:pos="90"/>
        </w:tabs>
        <w:spacing w:before="0" w:beforeAutospacing="0" w:after="0" w:afterAutospacing="0"/>
        <w:jc w:val="both"/>
        <w:rPr>
          <w:sz w:val="28"/>
          <w:szCs w:val="28"/>
          <w:lang w:val="en-GB"/>
        </w:rPr>
      </w:pPr>
      <w:r w:rsidRPr="00AE4109">
        <w:rPr>
          <w:sz w:val="28"/>
          <w:szCs w:val="28"/>
          <w:lang w:val="en-GB"/>
        </w:rPr>
        <w:t xml:space="preserve">In this regard and taking into consideration the existence of numerous research institutions in the development of these </w:t>
      </w:r>
      <w:r w:rsidR="00892C08" w:rsidRPr="00AE4109">
        <w:rPr>
          <w:sz w:val="28"/>
          <w:szCs w:val="28"/>
          <w:lang w:val="en-GB"/>
        </w:rPr>
        <w:t xml:space="preserve">selected strategic </w:t>
      </w:r>
      <w:r w:rsidRPr="00AE4109">
        <w:rPr>
          <w:sz w:val="28"/>
          <w:szCs w:val="28"/>
          <w:lang w:val="en-GB"/>
        </w:rPr>
        <w:t xml:space="preserve">commodities in OIC/IOFS member states, </w:t>
      </w:r>
      <w:r w:rsidR="00306484" w:rsidRPr="00AE4109">
        <w:rPr>
          <w:sz w:val="28"/>
          <w:szCs w:val="28"/>
          <w:lang w:val="en-GB"/>
        </w:rPr>
        <w:t>R</w:t>
      </w:r>
      <w:r w:rsidRPr="00AE4109">
        <w:rPr>
          <w:sz w:val="28"/>
          <w:szCs w:val="28"/>
          <w:lang w:val="en-GB"/>
        </w:rPr>
        <w:t xml:space="preserve">egional </w:t>
      </w:r>
      <w:proofErr w:type="spellStart"/>
      <w:r w:rsidR="00306484" w:rsidRPr="00AE4109">
        <w:rPr>
          <w:sz w:val="28"/>
          <w:szCs w:val="28"/>
          <w:lang w:val="en-GB"/>
        </w:rPr>
        <w:t>C</w:t>
      </w:r>
      <w:r w:rsidRPr="00AE4109">
        <w:rPr>
          <w:sz w:val="28"/>
          <w:szCs w:val="28"/>
          <w:lang w:val="en-GB"/>
        </w:rPr>
        <w:t>enters</w:t>
      </w:r>
      <w:proofErr w:type="spellEnd"/>
      <w:r w:rsidRPr="00AE4109">
        <w:rPr>
          <w:sz w:val="28"/>
          <w:szCs w:val="28"/>
          <w:lang w:val="en-GB"/>
        </w:rPr>
        <w:t xml:space="preserve"> of </w:t>
      </w:r>
      <w:r w:rsidR="00306484" w:rsidRPr="00AE4109">
        <w:rPr>
          <w:sz w:val="28"/>
          <w:szCs w:val="28"/>
          <w:lang w:val="en-GB"/>
        </w:rPr>
        <w:t>E</w:t>
      </w:r>
      <w:r w:rsidRPr="00AE4109">
        <w:rPr>
          <w:sz w:val="28"/>
          <w:szCs w:val="28"/>
          <w:lang w:val="en-GB"/>
        </w:rPr>
        <w:t>xcellence shall be</w:t>
      </w:r>
      <w:r w:rsidR="00CC237A" w:rsidRPr="00AE4109">
        <w:rPr>
          <w:sz w:val="28"/>
          <w:szCs w:val="28"/>
          <w:lang w:val="en-GB"/>
        </w:rPr>
        <w:t xml:space="preserve"> designated in key regions on each of the selected three commodities. These </w:t>
      </w:r>
      <w:proofErr w:type="spellStart"/>
      <w:r w:rsidR="00306484" w:rsidRPr="00AE4109">
        <w:rPr>
          <w:sz w:val="28"/>
          <w:szCs w:val="28"/>
          <w:lang w:val="en-GB"/>
        </w:rPr>
        <w:t>C</w:t>
      </w:r>
      <w:r w:rsidR="00CC237A" w:rsidRPr="00AE4109">
        <w:rPr>
          <w:sz w:val="28"/>
          <w:szCs w:val="28"/>
          <w:lang w:val="en-GB"/>
        </w:rPr>
        <w:t>enters</w:t>
      </w:r>
      <w:proofErr w:type="spellEnd"/>
      <w:r w:rsidR="00CC237A" w:rsidRPr="00AE4109">
        <w:rPr>
          <w:sz w:val="28"/>
          <w:szCs w:val="28"/>
          <w:lang w:val="en-GB"/>
        </w:rPr>
        <w:t xml:space="preserve"> would in turn operate to conduct and coordinate training and research programmes among member states in their respective regions. When required, a central meeting of all regional Centr</w:t>
      </w:r>
      <w:r w:rsidR="00FE12C2" w:rsidRPr="00AE4109">
        <w:rPr>
          <w:sz w:val="28"/>
          <w:szCs w:val="28"/>
          <w:lang w:val="en-GB"/>
        </w:rPr>
        <w:t>e</w:t>
      </w:r>
      <w:r w:rsidR="00CC237A" w:rsidRPr="00AE4109">
        <w:rPr>
          <w:sz w:val="28"/>
          <w:szCs w:val="28"/>
          <w:lang w:val="en-GB"/>
        </w:rPr>
        <w:t xml:space="preserve">s of Excellence would be convened to discuss </w:t>
      </w:r>
      <w:r w:rsidR="004D3579" w:rsidRPr="00AE4109">
        <w:rPr>
          <w:sz w:val="28"/>
          <w:szCs w:val="28"/>
          <w:lang w:val="en-GB"/>
        </w:rPr>
        <w:t>policy coordination and related matters.</w:t>
      </w:r>
    </w:p>
    <w:p w14:paraId="4CF7A719" w14:textId="77777777" w:rsidR="00691573" w:rsidRPr="00AE4109" w:rsidRDefault="00691573" w:rsidP="00206C72">
      <w:pPr>
        <w:pStyle w:val="a3"/>
        <w:tabs>
          <w:tab w:val="left" w:pos="90"/>
        </w:tabs>
        <w:spacing w:before="0" w:beforeAutospacing="0" w:after="0" w:afterAutospacing="0"/>
        <w:jc w:val="both"/>
        <w:rPr>
          <w:sz w:val="28"/>
          <w:szCs w:val="28"/>
          <w:lang w:val="en-GB"/>
        </w:rPr>
      </w:pPr>
    </w:p>
    <w:p w14:paraId="667D1386" w14:textId="77777777" w:rsidR="00FE12C2" w:rsidRPr="00AE4109" w:rsidRDefault="00FE12C2" w:rsidP="00206C72">
      <w:pPr>
        <w:pStyle w:val="a3"/>
        <w:numPr>
          <w:ilvl w:val="0"/>
          <w:numId w:val="9"/>
        </w:numPr>
        <w:tabs>
          <w:tab w:val="left" w:pos="90"/>
        </w:tabs>
        <w:spacing w:before="0" w:beforeAutospacing="0" w:after="0" w:afterAutospacing="0"/>
        <w:ind w:left="0" w:firstLine="0"/>
        <w:jc w:val="both"/>
        <w:rPr>
          <w:b/>
          <w:bCs/>
          <w:sz w:val="28"/>
          <w:szCs w:val="28"/>
          <w:lang w:val="en-GB"/>
        </w:rPr>
      </w:pPr>
      <w:r w:rsidRPr="00AE4109">
        <w:rPr>
          <w:b/>
          <w:bCs/>
          <w:sz w:val="28"/>
          <w:szCs w:val="28"/>
          <w:lang w:val="en-GB"/>
        </w:rPr>
        <w:t>Role of Regional Centres of Excellence:</w:t>
      </w:r>
    </w:p>
    <w:p w14:paraId="6762DF1C" w14:textId="0C21E7B9" w:rsidR="00FE12C2" w:rsidRPr="005A587A" w:rsidRDefault="003248F8" w:rsidP="00206C72">
      <w:pPr>
        <w:pStyle w:val="a3"/>
        <w:tabs>
          <w:tab w:val="left" w:pos="90"/>
        </w:tabs>
        <w:spacing w:before="0" w:beforeAutospacing="0" w:after="0" w:afterAutospacing="0"/>
        <w:jc w:val="both"/>
        <w:rPr>
          <w:bCs/>
          <w:sz w:val="28"/>
          <w:szCs w:val="28"/>
          <w:lang w:val="en-GB"/>
        </w:rPr>
      </w:pPr>
      <w:r>
        <w:rPr>
          <w:bCs/>
          <w:sz w:val="28"/>
          <w:szCs w:val="28"/>
        </w:rPr>
        <w:t xml:space="preserve">3. </w:t>
      </w:r>
      <w:r w:rsidR="00FE12C2" w:rsidRPr="005A587A">
        <w:rPr>
          <w:bCs/>
          <w:sz w:val="28"/>
          <w:szCs w:val="28"/>
          <w:lang w:val="en-GB"/>
        </w:rPr>
        <w:t>The role of Regional Centres of Excellence shall, inter alia, include:</w:t>
      </w:r>
    </w:p>
    <w:p w14:paraId="5716106F" w14:textId="370D6A2B" w:rsidR="00FE12C2" w:rsidRPr="00AE4109" w:rsidRDefault="00306484" w:rsidP="00442691">
      <w:pPr>
        <w:pStyle w:val="a4"/>
        <w:numPr>
          <w:ilvl w:val="0"/>
          <w:numId w:val="16"/>
        </w:numPr>
        <w:tabs>
          <w:tab w:val="left" w:pos="9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bookmarkStart w:id="0" w:name="_GoBack"/>
      <w:r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Developing </w:t>
      </w:r>
      <w:r w:rsidR="00FE12C2"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human and technological capacities in the field of production and development of strategic agricultural commodities along their entire value chain; </w:t>
      </w:r>
    </w:p>
    <w:p w14:paraId="0481554F" w14:textId="32E4F98E" w:rsidR="00FE12C2" w:rsidRPr="00AE4109" w:rsidRDefault="00FE12C2" w:rsidP="00442691">
      <w:pPr>
        <w:pStyle w:val="a4"/>
        <w:numPr>
          <w:ilvl w:val="0"/>
          <w:numId w:val="16"/>
        </w:numPr>
        <w:tabs>
          <w:tab w:val="left" w:pos="9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t>Promoting dialogue that leads to the sharing of science, innovation and best practices;</w:t>
      </w:r>
    </w:p>
    <w:p w14:paraId="4819BAF5" w14:textId="7FE3F274" w:rsidR="004A749C" w:rsidRPr="00AE4109" w:rsidRDefault="00B110A3" w:rsidP="00442691">
      <w:pPr>
        <w:pStyle w:val="a4"/>
        <w:numPr>
          <w:ilvl w:val="0"/>
          <w:numId w:val="16"/>
        </w:numPr>
        <w:tabs>
          <w:tab w:val="left" w:pos="9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Improving </w:t>
      </w:r>
      <w:r w:rsidR="004A749C"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t>the quality of training and helped build skills within involved universities and research institutes.</w:t>
      </w:r>
    </w:p>
    <w:p w14:paraId="50FBF60C" w14:textId="18B30E34" w:rsidR="008A62D6" w:rsidRPr="00AE4109" w:rsidRDefault="008A62D6" w:rsidP="00442691">
      <w:pPr>
        <w:pStyle w:val="a4"/>
        <w:numPr>
          <w:ilvl w:val="0"/>
          <w:numId w:val="16"/>
        </w:numPr>
        <w:tabs>
          <w:tab w:val="left" w:pos="9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t>Encourage partnerships and collaboration</w:t>
      </w:r>
      <w:r w:rsidRPr="00AE4109" w:rsidDel="008A62D6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</w:t>
      </w:r>
      <w:r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among specialists in regional level. </w:t>
      </w:r>
    </w:p>
    <w:p w14:paraId="6BDB1973" w14:textId="0391EEE6" w:rsidR="005545E2" w:rsidRPr="00AE4109" w:rsidRDefault="005545E2" w:rsidP="00442691">
      <w:pPr>
        <w:pStyle w:val="a4"/>
        <w:numPr>
          <w:ilvl w:val="0"/>
          <w:numId w:val="16"/>
        </w:numPr>
        <w:tabs>
          <w:tab w:val="left" w:pos="9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Promoting </w:t>
      </w:r>
      <w:r w:rsidR="008A62D6"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breeding </w:t>
      </w:r>
      <w:r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research and advance knowledge in </w:t>
      </w:r>
      <w:r w:rsidR="008A62D6"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t>designated</w:t>
      </w:r>
      <w:r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areas </w:t>
      </w:r>
    </w:p>
    <w:p w14:paraId="70B26926" w14:textId="10869904" w:rsidR="00FE12C2" w:rsidRPr="00AE4109" w:rsidRDefault="00FE12C2" w:rsidP="00442691">
      <w:pPr>
        <w:pStyle w:val="a4"/>
        <w:numPr>
          <w:ilvl w:val="0"/>
          <w:numId w:val="16"/>
        </w:numPr>
        <w:tabs>
          <w:tab w:val="left" w:pos="9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lastRenderedPageBreak/>
        <w:t>Achieving a</w:t>
      </w:r>
      <w:r w:rsidR="008B2AF6"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sustainable developed </w:t>
      </w:r>
      <w:r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t>model</w:t>
      </w:r>
      <w:r w:rsidR="008B2AF6"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with </w:t>
      </w:r>
      <w:r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regulatory relevancy of materials and ensures continued value to all participants; </w:t>
      </w:r>
    </w:p>
    <w:p w14:paraId="0778D284" w14:textId="77777777" w:rsidR="00FE12C2" w:rsidRPr="00AE4109" w:rsidRDefault="00FE12C2" w:rsidP="00442691">
      <w:pPr>
        <w:pStyle w:val="a4"/>
        <w:numPr>
          <w:ilvl w:val="0"/>
          <w:numId w:val="16"/>
        </w:numPr>
        <w:tabs>
          <w:tab w:val="left" w:pos="9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t>Leveraging on existing work that has a level of convergence;</w:t>
      </w:r>
    </w:p>
    <w:p w14:paraId="4130C13C" w14:textId="59C28446" w:rsidR="00FE12C2" w:rsidRPr="00AE4109" w:rsidRDefault="00FE12C2" w:rsidP="00442691">
      <w:pPr>
        <w:pStyle w:val="a4"/>
        <w:numPr>
          <w:ilvl w:val="0"/>
          <w:numId w:val="16"/>
        </w:numPr>
        <w:tabs>
          <w:tab w:val="left" w:pos="9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Conducting trainings and workshops within the Regional Centres of Excellence in </w:t>
      </w:r>
      <w:r w:rsidR="00206C72"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t>a new/improved technology</w:t>
      </w:r>
      <w:r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in rice, cassava and wheat production, post-harvest and processing activities;</w:t>
      </w:r>
    </w:p>
    <w:p w14:paraId="5A8C9C5D" w14:textId="393D89BB" w:rsidR="00FE12C2" w:rsidRPr="00AE4109" w:rsidRDefault="00FE12C2" w:rsidP="00442691">
      <w:pPr>
        <w:pStyle w:val="a4"/>
        <w:numPr>
          <w:ilvl w:val="0"/>
          <w:numId w:val="16"/>
        </w:numPr>
        <w:tabs>
          <w:tab w:val="left" w:pos="9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Enhancing capacity-building of </w:t>
      </w:r>
      <w:r w:rsidR="00C62D60"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t>producers (farmers),</w:t>
      </w:r>
      <w:r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extension</w:t>
      </w:r>
      <w:r w:rsidR="00C62D60"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service providers in introducing </w:t>
      </w:r>
      <w:r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t>of new</w:t>
      </w:r>
      <w:r w:rsidR="00C62D60"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or advanced</w:t>
      </w:r>
      <w:r w:rsidR="00691573"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</w:t>
      </w:r>
      <w:r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t>technologies in strategic agricultural commodities</w:t>
      </w:r>
      <w:r w:rsidR="00C62D60"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production</w:t>
      </w:r>
      <w:r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t>;</w:t>
      </w:r>
    </w:p>
    <w:p w14:paraId="5F577B64" w14:textId="10D30BA5" w:rsidR="00FE12C2" w:rsidRPr="00AE4109" w:rsidRDefault="00691573" w:rsidP="00442691">
      <w:pPr>
        <w:pStyle w:val="a4"/>
        <w:numPr>
          <w:ilvl w:val="0"/>
          <w:numId w:val="16"/>
        </w:numPr>
        <w:tabs>
          <w:tab w:val="left" w:pos="9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t>Strengthen</w:t>
      </w:r>
      <w:r w:rsidR="00C62D60"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activities aimed to experience development and expertise in the scientific and technologic areas for natural breeding of nutritionally valuable and climate-resilient crops with emphasis on avoidance of genetically modified and non-nutritious products</w:t>
      </w:r>
      <w:r w:rsidR="00FE12C2"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t>;</w:t>
      </w:r>
    </w:p>
    <w:p w14:paraId="03BE60D4" w14:textId="77777777" w:rsidR="00D5429A" w:rsidRPr="00AE4109" w:rsidRDefault="00D5429A" w:rsidP="00442691">
      <w:pPr>
        <w:pStyle w:val="a4"/>
        <w:numPr>
          <w:ilvl w:val="0"/>
          <w:numId w:val="16"/>
        </w:numPr>
        <w:tabs>
          <w:tab w:val="left" w:pos="9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AE4109">
        <w:rPr>
          <w:rFonts w:ascii="Times New Roman" w:hAnsi="Times New Roman" w:cs="Times New Roman"/>
          <w:color w:val="000000"/>
          <w:sz w:val="28"/>
          <w:szCs w:val="28"/>
          <w:lang w:val="en-GB"/>
        </w:rPr>
        <w:t>Supporting and assisting in the promotion, elaborate and mainstream of R&amp;D programmes and their utilization for facilitating strategic commodities-related researches;</w:t>
      </w:r>
    </w:p>
    <w:p w14:paraId="50E4E114" w14:textId="35AF0571" w:rsidR="00FE12C2" w:rsidRPr="00AE4109" w:rsidRDefault="00FE12C2" w:rsidP="00442691">
      <w:pPr>
        <w:pStyle w:val="a4"/>
        <w:numPr>
          <w:ilvl w:val="0"/>
          <w:numId w:val="16"/>
        </w:numPr>
        <w:tabs>
          <w:tab w:val="left" w:pos="9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AE4109">
        <w:rPr>
          <w:rFonts w:ascii="Times New Roman" w:hAnsi="Times New Roman" w:cs="Times New Roman"/>
          <w:sz w:val="28"/>
          <w:szCs w:val="28"/>
          <w:lang w:val="en-GB"/>
        </w:rPr>
        <w:t xml:space="preserve">Enhancing capacity-building initiatives and develop a viable programme </w:t>
      </w:r>
      <w:r w:rsidR="00D05B1B" w:rsidRPr="00AE4109">
        <w:rPr>
          <w:rFonts w:ascii="Times New Roman" w:hAnsi="Times New Roman" w:cs="Times New Roman"/>
          <w:sz w:val="28"/>
          <w:szCs w:val="28"/>
          <w:lang w:val="en-GB"/>
        </w:rPr>
        <w:t>aimed</w:t>
      </w:r>
      <w:r w:rsidR="00691573" w:rsidRPr="00AE4109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AE4109">
        <w:rPr>
          <w:rFonts w:ascii="Times New Roman" w:hAnsi="Times New Roman" w:cs="Times New Roman"/>
          <w:sz w:val="28"/>
          <w:szCs w:val="28"/>
          <w:lang w:val="en-GB"/>
        </w:rPr>
        <w:t>employ</w:t>
      </w:r>
      <w:r w:rsidR="00BB0EE6" w:rsidRPr="00AE4109">
        <w:rPr>
          <w:rFonts w:ascii="Times New Roman" w:hAnsi="Times New Roman" w:cs="Times New Roman"/>
          <w:sz w:val="28"/>
          <w:szCs w:val="28"/>
          <w:lang w:val="en-GB"/>
        </w:rPr>
        <w:t>ing</w:t>
      </w:r>
      <w:r w:rsidR="00691573" w:rsidRPr="00AE4109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AE4109">
        <w:rPr>
          <w:rFonts w:ascii="Times New Roman" w:hAnsi="Times New Roman" w:cs="Times New Roman"/>
          <w:sz w:val="28"/>
          <w:szCs w:val="28"/>
          <w:lang w:val="en-GB"/>
        </w:rPr>
        <w:t>new</w:t>
      </w:r>
      <w:r w:rsidR="00BB0EE6" w:rsidRPr="00AE4109">
        <w:rPr>
          <w:rFonts w:ascii="Times New Roman" w:hAnsi="Times New Roman" w:cs="Times New Roman"/>
          <w:sz w:val="28"/>
          <w:szCs w:val="28"/>
          <w:lang w:val="en-GB"/>
        </w:rPr>
        <w:t xml:space="preserve"> or advanced </w:t>
      </w:r>
      <w:r w:rsidRPr="00AE4109">
        <w:rPr>
          <w:rFonts w:ascii="Times New Roman" w:hAnsi="Times New Roman" w:cs="Times New Roman"/>
          <w:sz w:val="28"/>
          <w:szCs w:val="28"/>
          <w:lang w:val="en-GB"/>
        </w:rPr>
        <w:t xml:space="preserve">technologies for </w:t>
      </w:r>
      <w:r w:rsidR="00BB0EE6" w:rsidRPr="00AE4109">
        <w:rPr>
          <w:rFonts w:ascii="Times New Roman" w:hAnsi="Times New Roman" w:cs="Times New Roman"/>
          <w:sz w:val="28"/>
          <w:szCs w:val="28"/>
          <w:lang w:val="en-GB"/>
        </w:rPr>
        <w:t>improving pro</w:t>
      </w:r>
      <w:r w:rsidRPr="00AE4109">
        <w:rPr>
          <w:rFonts w:ascii="Times New Roman" w:hAnsi="Times New Roman" w:cs="Times New Roman"/>
          <w:sz w:val="28"/>
          <w:szCs w:val="28"/>
          <w:lang w:val="en-GB"/>
        </w:rPr>
        <w:t>ductivity, and new variet</w:t>
      </w:r>
      <w:r w:rsidR="00BB0EE6" w:rsidRPr="00AE4109">
        <w:rPr>
          <w:rFonts w:ascii="Times New Roman" w:hAnsi="Times New Roman" w:cs="Times New Roman"/>
          <w:sz w:val="28"/>
          <w:szCs w:val="28"/>
          <w:lang w:val="en-GB"/>
        </w:rPr>
        <w:t xml:space="preserve">ies. </w:t>
      </w:r>
    </w:p>
    <w:bookmarkEnd w:id="0"/>
    <w:p w14:paraId="1EB9A3E2" w14:textId="77777777" w:rsidR="00381907" w:rsidRPr="00AE4109" w:rsidRDefault="00381907" w:rsidP="00206C72">
      <w:pPr>
        <w:pStyle w:val="a3"/>
        <w:tabs>
          <w:tab w:val="left" w:pos="90"/>
        </w:tabs>
        <w:spacing w:before="0" w:beforeAutospacing="0" w:after="0" w:afterAutospacing="0"/>
        <w:jc w:val="both"/>
        <w:rPr>
          <w:sz w:val="28"/>
          <w:szCs w:val="28"/>
          <w:lang w:val="en-GB"/>
        </w:rPr>
      </w:pPr>
    </w:p>
    <w:p w14:paraId="779BA756" w14:textId="68F87551" w:rsidR="00FE12C2" w:rsidRPr="00AE4109" w:rsidRDefault="00FE12C2" w:rsidP="00206C72">
      <w:pPr>
        <w:pStyle w:val="a3"/>
        <w:tabs>
          <w:tab w:val="left" w:pos="90"/>
        </w:tabs>
        <w:spacing w:before="0" w:beforeAutospacing="0" w:after="0" w:afterAutospacing="0"/>
        <w:jc w:val="both"/>
        <w:rPr>
          <w:sz w:val="28"/>
          <w:szCs w:val="28"/>
          <w:lang w:val="en-GB"/>
        </w:rPr>
      </w:pPr>
      <w:r w:rsidRPr="00AE4109">
        <w:rPr>
          <w:sz w:val="28"/>
          <w:szCs w:val="28"/>
          <w:lang w:val="en-GB"/>
        </w:rPr>
        <w:t xml:space="preserve">The above objectives will be achieved through the provision of </w:t>
      </w:r>
      <w:r w:rsidR="006E7DDB" w:rsidRPr="00AE4109">
        <w:rPr>
          <w:sz w:val="28"/>
          <w:szCs w:val="28"/>
          <w:lang w:val="en-GB"/>
        </w:rPr>
        <w:t>high-quality</w:t>
      </w:r>
      <w:r w:rsidRPr="00AE4109">
        <w:rPr>
          <w:sz w:val="28"/>
          <w:szCs w:val="28"/>
          <w:lang w:val="en-GB"/>
        </w:rPr>
        <w:t xml:space="preserve"> training programmes </w:t>
      </w:r>
      <w:r w:rsidR="00F957E8" w:rsidRPr="00AE4109">
        <w:rPr>
          <w:sz w:val="28"/>
          <w:szCs w:val="28"/>
          <w:lang w:val="en-GB"/>
        </w:rPr>
        <w:t>with</w:t>
      </w:r>
      <w:r w:rsidRPr="00AE4109">
        <w:rPr>
          <w:sz w:val="28"/>
          <w:szCs w:val="28"/>
          <w:lang w:val="en-GB"/>
        </w:rPr>
        <w:t xml:space="preserve"> partnerships with academia, regulators and the agro-food industry.</w:t>
      </w:r>
    </w:p>
    <w:p w14:paraId="6AC1DC27" w14:textId="77777777" w:rsidR="00206C72" w:rsidRPr="00AE4109" w:rsidRDefault="00206C72" w:rsidP="00206C72">
      <w:pPr>
        <w:pStyle w:val="a3"/>
        <w:tabs>
          <w:tab w:val="left" w:pos="90"/>
        </w:tabs>
        <w:spacing w:before="0" w:beforeAutospacing="0" w:after="0" w:afterAutospacing="0"/>
        <w:jc w:val="both"/>
        <w:rPr>
          <w:sz w:val="28"/>
          <w:szCs w:val="28"/>
          <w:lang w:val="en-GB"/>
        </w:rPr>
      </w:pPr>
    </w:p>
    <w:p w14:paraId="0C191CC3" w14:textId="6954B665" w:rsidR="004D3579" w:rsidRPr="00AE4109" w:rsidRDefault="001E5466" w:rsidP="00206C72">
      <w:pPr>
        <w:pStyle w:val="a3"/>
        <w:numPr>
          <w:ilvl w:val="0"/>
          <w:numId w:val="9"/>
        </w:numPr>
        <w:tabs>
          <w:tab w:val="left" w:pos="90"/>
        </w:tabs>
        <w:spacing w:before="0" w:beforeAutospacing="0" w:after="0" w:afterAutospacing="0"/>
        <w:ind w:left="0" w:firstLine="0"/>
        <w:jc w:val="both"/>
        <w:rPr>
          <w:b/>
          <w:bCs/>
          <w:sz w:val="28"/>
          <w:szCs w:val="28"/>
          <w:lang w:val="en-GB"/>
        </w:rPr>
      </w:pPr>
      <w:r w:rsidRPr="00AE4109">
        <w:rPr>
          <w:b/>
          <w:bCs/>
          <w:sz w:val="28"/>
          <w:szCs w:val="28"/>
          <w:lang w:val="en-GB"/>
        </w:rPr>
        <w:t>S</w:t>
      </w:r>
      <w:r w:rsidR="004D3579" w:rsidRPr="00AE4109">
        <w:rPr>
          <w:b/>
          <w:bCs/>
          <w:sz w:val="28"/>
          <w:szCs w:val="28"/>
          <w:lang w:val="en-GB"/>
        </w:rPr>
        <w:t>tructure</w:t>
      </w:r>
      <w:r w:rsidR="002D7334" w:rsidRPr="00AE4109">
        <w:rPr>
          <w:b/>
          <w:bCs/>
          <w:sz w:val="28"/>
          <w:szCs w:val="28"/>
          <w:lang w:val="en-GB"/>
        </w:rPr>
        <w:t xml:space="preserve"> and Operation</w:t>
      </w:r>
      <w:r w:rsidR="004D3579" w:rsidRPr="00AE4109">
        <w:rPr>
          <w:b/>
          <w:bCs/>
          <w:sz w:val="28"/>
          <w:szCs w:val="28"/>
          <w:lang w:val="en-GB"/>
        </w:rPr>
        <w:t xml:space="preserve"> of </w:t>
      </w:r>
      <w:r w:rsidR="008359FD" w:rsidRPr="00AE4109">
        <w:rPr>
          <w:b/>
          <w:bCs/>
          <w:sz w:val="28"/>
          <w:szCs w:val="28"/>
          <w:lang w:val="en-GB"/>
        </w:rPr>
        <w:t xml:space="preserve">Regional </w:t>
      </w:r>
      <w:r w:rsidR="004D3579" w:rsidRPr="00AE4109">
        <w:rPr>
          <w:b/>
          <w:bCs/>
          <w:sz w:val="28"/>
          <w:szCs w:val="28"/>
          <w:lang w:val="en-GB"/>
        </w:rPr>
        <w:t>Centr</w:t>
      </w:r>
      <w:r w:rsidR="00FE12C2" w:rsidRPr="00AE4109">
        <w:rPr>
          <w:b/>
          <w:bCs/>
          <w:sz w:val="28"/>
          <w:szCs w:val="28"/>
          <w:lang w:val="en-GB"/>
        </w:rPr>
        <w:t>e</w:t>
      </w:r>
      <w:r w:rsidR="004D3579" w:rsidRPr="00AE4109">
        <w:rPr>
          <w:b/>
          <w:bCs/>
          <w:sz w:val="28"/>
          <w:szCs w:val="28"/>
          <w:lang w:val="en-GB"/>
        </w:rPr>
        <w:t>s of Excellence</w:t>
      </w:r>
    </w:p>
    <w:p w14:paraId="177FE257" w14:textId="165DA9D9" w:rsidR="004D3579" w:rsidRPr="00AE4109" w:rsidRDefault="00381907" w:rsidP="00206C72">
      <w:pPr>
        <w:pStyle w:val="a3"/>
        <w:tabs>
          <w:tab w:val="left" w:pos="90"/>
        </w:tabs>
        <w:spacing w:before="0" w:beforeAutospacing="0" w:after="0" w:afterAutospacing="0"/>
        <w:jc w:val="both"/>
        <w:rPr>
          <w:sz w:val="28"/>
          <w:szCs w:val="28"/>
          <w:lang w:val="en-GB"/>
        </w:rPr>
      </w:pPr>
      <w:r w:rsidRPr="00AE4109">
        <w:rPr>
          <w:sz w:val="28"/>
          <w:szCs w:val="28"/>
          <w:lang w:val="en-GB"/>
        </w:rPr>
        <w:t>4.</w:t>
      </w:r>
      <w:r w:rsidR="00AE4109">
        <w:rPr>
          <w:sz w:val="28"/>
          <w:szCs w:val="28"/>
          <w:lang w:val="en-GB"/>
        </w:rPr>
        <w:t xml:space="preserve"> </w:t>
      </w:r>
      <w:r w:rsidR="008359FD" w:rsidRPr="00AE4109">
        <w:rPr>
          <w:sz w:val="28"/>
          <w:szCs w:val="28"/>
          <w:lang w:val="en-GB"/>
        </w:rPr>
        <w:t>Regional Centr</w:t>
      </w:r>
      <w:r w:rsidR="00FE12C2" w:rsidRPr="00AE4109">
        <w:rPr>
          <w:sz w:val="28"/>
          <w:szCs w:val="28"/>
          <w:lang w:val="en-GB"/>
        </w:rPr>
        <w:t>e</w:t>
      </w:r>
      <w:r w:rsidR="008359FD" w:rsidRPr="00AE4109">
        <w:rPr>
          <w:sz w:val="28"/>
          <w:szCs w:val="28"/>
          <w:lang w:val="en-GB"/>
        </w:rPr>
        <w:t xml:space="preserve">s of Excellence shall be designated, in accordance with the identified developmental needs of countries within a target group of countries within a given regional group and based on their comparative advantages in the production and utilization of any of the </w:t>
      </w:r>
      <w:r w:rsidR="00A66765" w:rsidRPr="00AE4109">
        <w:rPr>
          <w:sz w:val="28"/>
          <w:szCs w:val="28"/>
          <w:lang w:val="en-GB"/>
        </w:rPr>
        <w:t>selected</w:t>
      </w:r>
      <w:r w:rsidR="008359FD" w:rsidRPr="00AE4109">
        <w:rPr>
          <w:sz w:val="28"/>
          <w:szCs w:val="28"/>
          <w:lang w:val="en-GB"/>
        </w:rPr>
        <w:t xml:space="preserve"> strategic commodities. Consultation with all identified institutions in OIC/IOFS member states would be undertaken to agree on</w:t>
      </w:r>
      <w:r w:rsidR="00A66765" w:rsidRPr="00AE4109">
        <w:rPr>
          <w:sz w:val="28"/>
          <w:szCs w:val="28"/>
          <w:lang w:val="en-GB"/>
        </w:rPr>
        <w:t xml:space="preserve"> the</w:t>
      </w:r>
      <w:r w:rsidR="008359FD" w:rsidRPr="00AE4109">
        <w:rPr>
          <w:sz w:val="28"/>
          <w:szCs w:val="28"/>
          <w:lang w:val="en-GB"/>
        </w:rPr>
        <w:t xml:space="preserve"> </w:t>
      </w:r>
      <w:r w:rsidR="00537251" w:rsidRPr="00AE4109">
        <w:rPr>
          <w:sz w:val="28"/>
          <w:szCs w:val="28"/>
          <w:lang w:val="en-GB"/>
        </w:rPr>
        <w:t>designation of Regional Centr</w:t>
      </w:r>
      <w:r w:rsidR="00FE12C2" w:rsidRPr="00AE4109">
        <w:rPr>
          <w:sz w:val="28"/>
          <w:szCs w:val="28"/>
          <w:lang w:val="en-GB"/>
        </w:rPr>
        <w:t>e</w:t>
      </w:r>
      <w:r w:rsidR="00537251" w:rsidRPr="00AE4109">
        <w:rPr>
          <w:sz w:val="28"/>
          <w:szCs w:val="28"/>
          <w:lang w:val="en-GB"/>
        </w:rPr>
        <w:t>s. Such criteria as the research capabilities, size and centrality of location shall be taken into consideration. Centr</w:t>
      </w:r>
      <w:r w:rsidR="00FE12C2" w:rsidRPr="00AE4109">
        <w:rPr>
          <w:sz w:val="28"/>
          <w:szCs w:val="28"/>
          <w:lang w:val="en-GB"/>
        </w:rPr>
        <w:t>e</w:t>
      </w:r>
      <w:r w:rsidR="00537251" w:rsidRPr="00AE4109">
        <w:rPr>
          <w:sz w:val="28"/>
          <w:szCs w:val="28"/>
          <w:lang w:val="en-GB"/>
        </w:rPr>
        <w:t xml:space="preserve">s of Excellence shall be promoted widely to secure funding and other material support within and outside the OIC system in order to perform their set tasks. </w:t>
      </w:r>
      <w:r w:rsidR="004A749C" w:rsidRPr="00AE4109">
        <w:rPr>
          <w:sz w:val="28"/>
          <w:szCs w:val="28"/>
          <w:lang w:val="en-GB"/>
        </w:rPr>
        <w:t>Centres of Excellence shall be promoted widely to secure funding and other material support within and outside the OIC in order to perform their set tasks.</w:t>
      </w:r>
      <w:r w:rsidR="00691573" w:rsidRPr="00AE4109">
        <w:rPr>
          <w:sz w:val="28"/>
          <w:szCs w:val="28"/>
          <w:lang w:val="en-GB"/>
        </w:rPr>
        <w:t xml:space="preserve"> </w:t>
      </w:r>
      <w:r w:rsidR="008359FD" w:rsidRPr="00AE4109">
        <w:rPr>
          <w:sz w:val="28"/>
          <w:szCs w:val="28"/>
          <w:lang w:val="en-GB"/>
        </w:rPr>
        <w:t xml:space="preserve"> </w:t>
      </w:r>
    </w:p>
    <w:p w14:paraId="50D352A0" w14:textId="77777777" w:rsidR="00206C72" w:rsidRPr="00AE4109" w:rsidRDefault="00206C72" w:rsidP="00206C72">
      <w:pPr>
        <w:pStyle w:val="a3"/>
        <w:tabs>
          <w:tab w:val="left" w:pos="90"/>
        </w:tabs>
        <w:spacing w:before="0" w:beforeAutospacing="0" w:after="0" w:afterAutospacing="0"/>
        <w:jc w:val="both"/>
        <w:rPr>
          <w:sz w:val="28"/>
          <w:szCs w:val="28"/>
          <w:lang w:val="en-GB"/>
        </w:rPr>
      </w:pPr>
    </w:p>
    <w:p w14:paraId="59B0FE78" w14:textId="6FDD2757" w:rsidR="008A62D6" w:rsidRPr="00AE4109" w:rsidRDefault="00381907" w:rsidP="00206C72">
      <w:pPr>
        <w:pStyle w:val="a3"/>
        <w:tabs>
          <w:tab w:val="left" w:pos="90"/>
        </w:tabs>
        <w:spacing w:before="0" w:beforeAutospacing="0" w:after="0" w:afterAutospacing="0"/>
        <w:jc w:val="both"/>
        <w:rPr>
          <w:sz w:val="28"/>
          <w:szCs w:val="28"/>
          <w:lang w:val="en-GB"/>
        </w:rPr>
      </w:pPr>
      <w:r w:rsidRPr="00AE4109">
        <w:rPr>
          <w:sz w:val="28"/>
          <w:szCs w:val="28"/>
          <w:lang w:val="en-GB"/>
        </w:rPr>
        <w:t>5.</w:t>
      </w:r>
      <w:r w:rsidR="00AE4109">
        <w:rPr>
          <w:sz w:val="28"/>
          <w:szCs w:val="28"/>
          <w:lang w:val="en-GB"/>
        </w:rPr>
        <w:t xml:space="preserve"> </w:t>
      </w:r>
      <w:r w:rsidR="00F211FC" w:rsidRPr="00AE4109">
        <w:rPr>
          <w:sz w:val="28"/>
          <w:szCs w:val="28"/>
          <w:lang w:val="en-GB"/>
        </w:rPr>
        <w:t xml:space="preserve">It is expedient to establish the Regional Centres of Excellence on the existing Research Institutions of OIC/IOFS Member states. The Regional Centres of Excellence should be operated based on Plan of Action of each Strategic Commodities, as well as by specified goals of the Steering Committee. </w:t>
      </w:r>
      <w:r w:rsidR="000A4564" w:rsidRPr="00AE4109">
        <w:rPr>
          <w:sz w:val="28"/>
          <w:szCs w:val="28"/>
          <w:lang w:val="en-GB"/>
        </w:rPr>
        <w:t xml:space="preserve">To ensure the sustainability of </w:t>
      </w:r>
      <w:r w:rsidR="00D5429A" w:rsidRPr="00AE4109">
        <w:rPr>
          <w:sz w:val="28"/>
          <w:szCs w:val="28"/>
          <w:lang w:val="en-GB"/>
        </w:rPr>
        <w:t xml:space="preserve">The Regional </w:t>
      </w:r>
      <w:r w:rsidR="000A4564" w:rsidRPr="00AE4109">
        <w:rPr>
          <w:sz w:val="28"/>
          <w:szCs w:val="28"/>
          <w:lang w:val="en-GB"/>
        </w:rPr>
        <w:t>C</w:t>
      </w:r>
      <w:proofErr w:type="spellStart"/>
      <w:r w:rsidR="00D5429A" w:rsidRPr="00AE4109">
        <w:rPr>
          <w:sz w:val="28"/>
          <w:szCs w:val="28"/>
          <w:lang w:val="en-US"/>
        </w:rPr>
        <w:t>entres</w:t>
      </w:r>
      <w:proofErr w:type="spellEnd"/>
      <w:r w:rsidR="00D5429A" w:rsidRPr="00AE4109">
        <w:rPr>
          <w:sz w:val="28"/>
          <w:szCs w:val="28"/>
          <w:lang w:val="en-US"/>
        </w:rPr>
        <w:t xml:space="preserve"> </w:t>
      </w:r>
      <w:r w:rsidR="000A4564" w:rsidRPr="00AE4109">
        <w:rPr>
          <w:sz w:val="28"/>
          <w:szCs w:val="28"/>
          <w:lang w:val="en-GB"/>
        </w:rPr>
        <w:t>o</w:t>
      </w:r>
      <w:r w:rsidR="00D5429A" w:rsidRPr="00AE4109">
        <w:rPr>
          <w:sz w:val="28"/>
          <w:szCs w:val="28"/>
          <w:lang w:val="en-GB"/>
        </w:rPr>
        <w:t xml:space="preserve">f </w:t>
      </w:r>
      <w:r w:rsidR="000A4564" w:rsidRPr="00AE4109">
        <w:rPr>
          <w:sz w:val="28"/>
          <w:szCs w:val="28"/>
          <w:lang w:val="en-GB"/>
        </w:rPr>
        <w:t>E</w:t>
      </w:r>
      <w:r w:rsidR="00D5429A" w:rsidRPr="00AE4109">
        <w:rPr>
          <w:sz w:val="28"/>
          <w:szCs w:val="28"/>
          <w:lang w:val="en-GB"/>
        </w:rPr>
        <w:t>xcellence</w:t>
      </w:r>
      <w:r w:rsidR="000A4564" w:rsidRPr="00AE4109">
        <w:rPr>
          <w:sz w:val="28"/>
          <w:szCs w:val="28"/>
          <w:lang w:val="en-GB"/>
        </w:rPr>
        <w:t xml:space="preserve">, </w:t>
      </w:r>
      <w:r w:rsidR="00D5429A" w:rsidRPr="00AE4109">
        <w:rPr>
          <w:sz w:val="28"/>
          <w:szCs w:val="28"/>
          <w:lang w:val="en-GB"/>
        </w:rPr>
        <w:t>to follow the</w:t>
      </w:r>
      <w:r w:rsidR="00691573" w:rsidRPr="00AE4109">
        <w:rPr>
          <w:sz w:val="28"/>
          <w:szCs w:val="28"/>
          <w:lang w:val="en-GB"/>
        </w:rPr>
        <w:t xml:space="preserve"> </w:t>
      </w:r>
      <w:r w:rsidR="00D5429A" w:rsidRPr="00AE4109">
        <w:rPr>
          <w:sz w:val="28"/>
          <w:szCs w:val="28"/>
          <w:lang w:val="en-GB"/>
        </w:rPr>
        <w:t xml:space="preserve">precise mechanism of operation and plan to maintain the continuous funding of projects or activities, endorsing plans to </w:t>
      </w:r>
      <w:r w:rsidR="00BF20D5" w:rsidRPr="00AE4109">
        <w:rPr>
          <w:sz w:val="28"/>
          <w:szCs w:val="28"/>
          <w:lang w:val="en-GB"/>
        </w:rPr>
        <w:t>procure</w:t>
      </w:r>
      <w:r w:rsidR="00691573" w:rsidRPr="00AE4109">
        <w:rPr>
          <w:sz w:val="28"/>
          <w:szCs w:val="28"/>
          <w:lang w:val="en-GB"/>
        </w:rPr>
        <w:t xml:space="preserve"> </w:t>
      </w:r>
      <w:r w:rsidR="00D5429A" w:rsidRPr="00AE4109">
        <w:rPr>
          <w:sz w:val="28"/>
          <w:szCs w:val="28"/>
          <w:lang w:val="en-GB"/>
        </w:rPr>
        <w:t xml:space="preserve">sustainable financing flow </w:t>
      </w:r>
      <w:r w:rsidR="000A4564" w:rsidRPr="00AE4109">
        <w:rPr>
          <w:sz w:val="28"/>
          <w:szCs w:val="28"/>
          <w:lang w:val="en-GB"/>
        </w:rPr>
        <w:t>recommended</w:t>
      </w:r>
      <w:r w:rsidR="00C02F11" w:rsidRPr="00AE4109">
        <w:rPr>
          <w:sz w:val="28"/>
          <w:szCs w:val="28"/>
          <w:lang w:val="en-GB"/>
        </w:rPr>
        <w:t xml:space="preserve">. </w:t>
      </w:r>
      <w:r w:rsidR="00F211FC" w:rsidRPr="00AE4109">
        <w:rPr>
          <w:sz w:val="28"/>
          <w:szCs w:val="28"/>
          <w:lang w:val="en-GB"/>
        </w:rPr>
        <w:t>Regional Centres of Excellence</w:t>
      </w:r>
      <w:r w:rsidR="00C02F11" w:rsidRPr="00AE4109">
        <w:rPr>
          <w:sz w:val="28"/>
          <w:szCs w:val="28"/>
          <w:lang w:val="en-GB"/>
        </w:rPr>
        <w:t xml:space="preserve">, would be considered as a food basket and </w:t>
      </w:r>
      <w:r w:rsidR="00BF20D5" w:rsidRPr="00AE4109">
        <w:rPr>
          <w:sz w:val="28"/>
          <w:szCs w:val="28"/>
          <w:lang w:val="en-GB"/>
        </w:rPr>
        <w:t xml:space="preserve">a </w:t>
      </w:r>
      <w:r w:rsidR="00C02F11" w:rsidRPr="00AE4109">
        <w:rPr>
          <w:sz w:val="28"/>
          <w:szCs w:val="28"/>
          <w:lang w:val="en-GB"/>
        </w:rPr>
        <w:t xml:space="preserve">source to provide state of the art regional agricultural support through using the edge cutting digital and Information Technology. It is also proposed to start by pilot </w:t>
      </w:r>
      <w:r w:rsidR="00BF20D5" w:rsidRPr="00AE4109">
        <w:rPr>
          <w:sz w:val="28"/>
          <w:szCs w:val="28"/>
          <w:lang w:val="en-GB"/>
        </w:rPr>
        <w:t xml:space="preserve">Regional Centres of Excellence </w:t>
      </w:r>
      <w:r w:rsidR="002D7334" w:rsidRPr="00AE4109">
        <w:rPr>
          <w:sz w:val="28"/>
          <w:szCs w:val="28"/>
          <w:lang w:val="en-GB"/>
        </w:rPr>
        <w:t xml:space="preserve">and to be </w:t>
      </w:r>
      <w:r w:rsidR="00BF20D5" w:rsidRPr="00AE4109">
        <w:rPr>
          <w:sz w:val="28"/>
          <w:szCs w:val="28"/>
          <w:lang w:val="en-GB"/>
        </w:rPr>
        <w:t xml:space="preserve">a </w:t>
      </w:r>
      <w:r w:rsidR="002D7334" w:rsidRPr="00AE4109">
        <w:rPr>
          <w:sz w:val="28"/>
          <w:szCs w:val="28"/>
          <w:lang w:val="en-GB"/>
        </w:rPr>
        <w:t>subject to analysis and evaluation.</w:t>
      </w:r>
      <w:r w:rsidR="008A62D6" w:rsidRPr="00AE4109">
        <w:rPr>
          <w:sz w:val="28"/>
          <w:szCs w:val="28"/>
          <w:lang w:val="en-GB"/>
        </w:rPr>
        <w:t xml:space="preserve"> It is obvious that Regional Cent</w:t>
      </w:r>
      <w:r w:rsidR="00BF20D5" w:rsidRPr="00AE4109">
        <w:rPr>
          <w:sz w:val="28"/>
          <w:szCs w:val="28"/>
          <w:lang w:val="en-GB"/>
        </w:rPr>
        <w:t>r</w:t>
      </w:r>
      <w:r w:rsidR="008A62D6" w:rsidRPr="00AE4109">
        <w:rPr>
          <w:sz w:val="28"/>
          <w:szCs w:val="28"/>
          <w:lang w:val="en-GB"/>
        </w:rPr>
        <w:t>es of Excellence operation would</w:t>
      </w:r>
      <w:r w:rsidR="00691573" w:rsidRPr="00AE4109">
        <w:rPr>
          <w:sz w:val="28"/>
          <w:szCs w:val="28"/>
          <w:lang w:val="en-GB"/>
        </w:rPr>
        <w:t xml:space="preserve"> </w:t>
      </w:r>
      <w:r w:rsidR="008A62D6" w:rsidRPr="00AE4109">
        <w:rPr>
          <w:sz w:val="28"/>
          <w:szCs w:val="28"/>
          <w:lang w:val="en-GB"/>
        </w:rPr>
        <w:t xml:space="preserve">not </w:t>
      </w:r>
      <w:r w:rsidR="008A62D6" w:rsidRPr="00AE4109">
        <w:rPr>
          <w:sz w:val="28"/>
          <w:szCs w:val="28"/>
          <w:lang w:val="en-GB"/>
        </w:rPr>
        <w:lastRenderedPageBreak/>
        <w:t>start all at once. It would be a prioritize establishing plans. These issues may be</w:t>
      </w:r>
      <w:r w:rsidR="00BF20D5" w:rsidRPr="00AE4109">
        <w:rPr>
          <w:sz w:val="28"/>
          <w:szCs w:val="28"/>
          <w:lang w:val="en-GB"/>
        </w:rPr>
        <w:t xml:space="preserve"> </w:t>
      </w:r>
      <w:r w:rsidR="008A62D6" w:rsidRPr="00AE4109">
        <w:rPr>
          <w:sz w:val="28"/>
          <w:szCs w:val="28"/>
          <w:lang w:val="en-GB"/>
        </w:rPr>
        <w:t xml:space="preserve">subject to </w:t>
      </w:r>
      <w:r w:rsidR="00BF20D5" w:rsidRPr="00AE4109">
        <w:rPr>
          <w:sz w:val="28"/>
          <w:szCs w:val="28"/>
          <w:lang w:val="en-GB"/>
        </w:rPr>
        <w:t xml:space="preserve">a </w:t>
      </w:r>
      <w:r w:rsidR="008A62D6" w:rsidRPr="00AE4109">
        <w:rPr>
          <w:sz w:val="28"/>
          <w:szCs w:val="28"/>
          <w:lang w:val="en-GB"/>
        </w:rPr>
        <w:t xml:space="preserve">feasibility study based on </w:t>
      </w:r>
      <w:r w:rsidR="0080710A" w:rsidRPr="00AE4109">
        <w:rPr>
          <w:sz w:val="28"/>
          <w:szCs w:val="28"/>
          <w:lang w:val="en-GB"/>
        </w:rPr>
        <w:t xml:space="preserve">a </w:t>
      </w:r>
      <w:r w:rsidR="008A62D6" w:rsidRPr="00AE4109">
        <w:rPr>
          <w:sz w:val="28"/>
          <w:szCs w:val="28"/>
          <w:lang w:val="en-GB"/>
        </w:rPr>
        <w:t>strongly prepared TOR that ensure</w:t>
      </w:r>
      <w:r w:rsidR="00BF20D5" w:rsidRPr="00AE4109">
        <w:rPr>
          <w:sz w:val="28"/>
          <w:szCs w:val="28"/>
          <w:lang w:val="en-GB"/>
        </w:rPr>
        <w:t>s</w:t>
      </w:r>
      <w:r w:rsidR="008A62D6" w:rsidRPr="00AE4109">
        <w:rPr>
          <w:sz w:val="28"/>
          <w:szCs w:val="28"/>
          <w:lang w:val="en-GB"/>
        </w:rPr>
        <w:t xml:space="preserve"> the success of the </w:t>
      </w:r>
      <w:r w:rsidR="0080710A" w:rsidRPr="00AE4109">
        <w:rPr>
          <w:sz w:val="28"/>
          <w:szCs w:val="28"/>
          <w:lang w:val="en-GB"/>
        </w:rPr>
        <w:t>p</w:t>
      </w:r>
      <w:r w:rsidR="008A62D6" w:rsidRPr="00AE4109">
        <w:rPr>
          <w:sz w:val="28"/>
          <w:szCs w:val="28"/>
          <w:lang w:val="en-GB"/>
        </w:rPr>
        <w:t>roject.</w:t>
      </w:r>
    </w:p>
    <w:p w14:paraId="787ABF15" w14:textId="31C362C3" w:rsidR="00F211FC" w:rsidRPr="00AE4109" w:rsidRDefault="00F211FC" w:rsidP="00206C72">
      <w:pPr>
        <w:pStyle w:val="a3"/>
        <w:tabs>
          <w:tab w:val="left" w:pos="90"/>
        </w:tabs>
        <w:spacing w:before="0" w:beforeAutospacing="0" w:after="0" w:afterAutospacing="0"/>
        <w:jc w:val="both"/>
        <w:rPr>
          <w:sz w:val="28"/>
          <w:szCs w:val="28"/>
          <w:lang w:val="en-GB"/>
        </w:rPr>
      </w:pPr>
    </w:p>
    <w:p w14:paraId="78410092" w14:textId="2519FA49" w:rsidR="00133EE6" w:rsidRPr="00AE4109" w:rsidRDefault="00381907" w:rsidP="00206C72">
      <w:pPr>
        <w:pStyle w:val="a3"/>
        <w:tabs>
          <w:tab w:val="left" w:pos="90"/>
        </w:tabs>
        <w:spacing w:before="0" w:beforeAutospacing="0" w:after="0" w:afterAutospacing="0"/>
        <w:jc w:val="both"/>
        <w:rPr>
          <w:sz w:val="28"/>
          <w:szCs w:val="28"/>
          <w:lang w:val="en-GB"/>
        </w:rPr>
      </w:pPr>
      <w:r w:rsidRPr="00AE4109">
        <w:rPr>
          <w:sz w:val="28"/>
          <w:szCs w:val="28"/>
          <w:lang w:val="en-GB"/>
        </w:rPr>
        <w:t>6.</w:t>
      </w:r>
      <w:r w:rsidR="00AE4109">
        <w:rPr>
          <w:sz w:val="28"/>
          <w:szCs w:val="28"/>
          <w:lang w:val="en-GB"/>
        </w:rPr>
        <w:t xml:space="preserve"> </w:t>
      </w:r>
      <w:r w:rsidR="005545E2" w:rsidRPr="00AE4109">
        <w:rPr>
          <w:sz w:val="28"/>
          <w:szCs w:val="28"/>
          <w:lang w:val="en-GB"/>
        </w:rPr>
        <w:t>The</w:t>
      </w:r>
      <w:r w:rsidR="00F211FC" w:rsidRPr="00AE4109">
        <w:rPr>
          <w:sz w:val="28"/>
          <w:szCs w:val="28"/>
          <w:lang w:val="en-GB"/>
        </w:rPr>
        <w:t xml:space="preserve"> Regional </w:t>
      </w:r>
      <w:proofErr w:type="spellStart"/>
      <w:r w:rsidR="005545E2" w:rsidRPr="00AE4109">
        <w:rPr>
          <w:sz w:val="28"/>
          <w:szCs w:val="28"/>
          <w:lang w:val="en-GB"/>
        </w:rPr>
        <w:t>Center</w:t>
      </w:r>
      <w:r w:rsidR="001E5466" w:rsidRPr="00AE4109">
        <w:rPr>
          <w:sz w:val="28"/>
          <w:szCs w:val="28"/>
          <w:lang w:val="en-GB"/>
        </w:rPr>
        <w:t>s</w:t>
      </w:r>
      <w:proofErr w:type="spellEnd"/>
      <w:r w:rsidR="005545E2" w:rsidRPr="00AE4109">
        <w:rPr>
          <w:sz w:val="28"/>
          <w:szCs w:val="28"/>
          <w:lang w:val="en-GB"/>
        </w:rPr>
        <w:t xml:space="preserve"> of Excellenc</w:t>
      </w:r>
      <w:r w:rsidR="001E5466" w:rsidRPr="00AE4109">
        <w:rPr>
          <w:sz w:val="28"/>
          <w:szCs w:val="28"/>
          <w:lang w:val="en-GB"/>
        </w:rPr>
        <w:t>e</w:t>
      </w:r>
      <w:r w:rsidR="005545E2" w:rsidRPr="00AE4109">
        <w:rPr>
          <w:sz w:val="28"/>
          <w:szCs w:val="28"/>
          <w:lang w:val="en-GB"/>
        </w:rPr>
        <w:t xml:space="preserve"> </w:t>
      </w:r>
      <w:r w:rsidR="002D7334" w:rsidRPr="00AE4109">
        <w:rPr>
          <w:sz w:val="28"/>
          <w:szCs w:val="28"/>
          <w:lang w:val="en-GB"/>
        </w:rPr>
        <w:t>operation would</w:t>
      </w:r>
      <w:r w:rsidR="00691573" w:rsidRPr="00AE4109">
        <w:rPr>
          <w:sz w:val="28"/>
          <w:szCs w:val="28"/>
          <w:lang w:val="en-GB"/>
        </w:rPr>
        <w:t xml:space="preserve"> </w:t>
      </w:r>
      <w:r w:rsidR="005545E2" w:rsidRPr="00AE4109">
        <w:rPr>
          <w:sz w:val="28"/>
          <w:szCs w:val="28"/>
          <w:lang w:val="en-GB"/>
        </w:rPr>
        <w:t>not</w:t>
      </w:r>
      <w:r w:rsidR="001E5466" w:rsidRPr="00AE4109">
        <w:rPr>
          <w:sz w:val="28"/>
          <w:szCs w:val="28"/>
          <w:lang w:val="en-GB"/>
        </w:rPr>
        <w:t xml:space="preserve"> only</w:t>
      </w:r>
      <w:r w:rsidR="005545E2" w:rsidRPr="00AE4109">
        <w:rPr>
          <w:sz w:val="28"/>
          <w:szCs w:val="28"/>
          <w:lang w:val="en-GB"/>
        </w:rPr>
        <w:t xml:space="preserve"> specifically directed or constituted to promote technological innovation, university-industry relations</w:t>
      </w:r>
      <w:r w:rsidR="002D7334" w:rsidRPr="00AE4109">
        <w:rPr>
          <w:sz w:val="28"/>
          <w:szCs w:val="28"/>
          <w:lang w:val="en-GB"/>
        </w:rPr>
        <w:t xml:space="preserve">, technology </w:t>
      </w:r>
      <w:r w:rsidR="005545E2" w:rsidRPr="00AE4109">
        <w:rPr>
          <w:sz w:val="28"/>
          <w:szCs w:val="28"/>
          <w:lang w:val="en-GB"/>
        </w:rPr>
        <w:t xml:space="preserve">transfer </w:t>
      </w:r>
      <w:r w:rsidR="002D7334" w:rsidRPr="00AE4109">
        <w:rPr>
          <w:sz w:val="28"/>
          <w:szCs w:val="28"/>
          <w:lang w:val="en-GB"/>
        </w:rPr>
        <w:t>or raising public awareness</w:t>
      </w:r>
      <w:r w:rsidR="005545E2" w:rsidRPr="00AE4109">
        <w:rPr>
          <w:sz w:val="28"/>
          <w:szCs w:val="28"/>
          <w:lang w:val="en-GB"/>
        </w:rPr>
        <w:t xml:space="preserve">. Most of the </w:t>
      </w:r>
      <w:r w:rsidR="002D7334" w:rsidRPr="00AE4109">
        <w:rPr>
          <w:sz w:val="28"/>
          <w:szCs w:val="28"/>
          <w:lang w:val="en-GB"/>
        </w:rPr>
        <w:t xml:space="preserve">efforts will extend </w:t>
      </w:r>
      <w:r w:rsidR="005545E2" w:rsidRPr="00AE4109">
        <w:rPr>
          <w:sz w:val="28"/>
          <w:szCs w:val="28"/>
          <w:lang w:val="en-GB"/>
        </w:rPr>
        <w:t>to strengthen the research quality, excellence and visibility in the international sphere of the science community</w:t>
      </w:r>
      <w:r w:rsidR="00BE07F1" w:rsidRPr="00AE4109">
        <w:rPr>
          <w:sz w:val="28"/>
          <w:szCs w:val="28"/>
          <w:lang w:val="en-GB"/>
        </w:rPr>
        <w:t xml:space="preserve"> </w:t>
      </w:r>
      <w:r w:rsidR="002D7334" w:rsidRPr="00AE4109">
        <w:rPr>
          <w:sz w:val="28"/>
          <w:szCs w:val="28"/>
          <w:lang w:val="en-GB"/>
        </w:rPr>
        <w:t>and t</w:t>
      </w:r>
      <w:r w:rsidR="005545E2" w:rsidRPr="00AE4109">
        <w:rPr>
          <w:sz w:val="28"/>
          <w:szCs w:val="28"/>
          <w:lang w:val="en-GB"/>
        </w:rPr>
        <w:t xml:space="preserve">o promote good agricultural practices and food security in the </w:t>
      </w:r>
      <w:r w:rsidR="002D7334" w:rsidRPr="00AE4109">
        <w:rPr>
          <w:sz w:val="28"/>
          <w:szCs w:val="28"/>
          <w:lang w:val="en-GB"/>
        </w:rPr>
        <w:t>OIC Member C</w:t>
      </w:r>
      <w:r w:rsidR="005545E2" w:rsidRPr="00AE4109">
        <w:rPr>
          <w:sz w:val="28"/>
          <w:szCs w:val="28"/>
          <w:lang w:val="en-GB"/>
        </w:rPr>
        <w:t>ountries.</w:t>
      </w:r>
    </w:p>
    <w:p w14:paraId="3CE21578" w14:textId="77777777" w:rsidR="008A62D6" w:rsidRPr="00AE4109" w:rsidRDefault="008A62D6" w:rsidP="00206C72">
      <w:pPr>
        <w:pStyle w:val="a3"/>
        <w:tabs>
          <w:tab w:val="left" w:pos="90"/>
        </w:tabs>
        <w:spacing w:before="0" w:beforeAutospacing="0" w:after="0" w:afterAutospacing="0"/>
        <w:jc w:val="both"/>
        <w:rPr>
          <w:sz w:val="28"/>
          <w:szCs w:val="28"/>
          <w:lang w:val="en-GB"/>
        </w:rPr>
      </w:pPr>
    </w:p>
    <w:p w14:paraId="0537E327" w14:textId="77777777" w:rsidR="00FE12C2" w:rsidRPr="00AE4109" w:rsidRDefault="00FE12C2" w:rsidP="00206C72">
      <w:pPr>
        <w:pStyle w:val="a3"/>
        <w:numPr>
          <w:ilvl w:val="0"/>
          <w:numId w:val="9"/>
        </w:numPr>
        <w:tabs>
          <w:tab w:val="left" w:pos="90"/>
        </w:tabs>
        <w:spacing w:before="0" w:beforeAutospacing="0" w:after="0" w:afterAutospacing="0"/>
        <w:ind w:left="0" w:firstLine="0"/>
        <w:jc w:val="both"/>
        <w:rPr>
          <w:sz w:val="28"/>
          <w:szCs w:val="28"/>
          <w:lang w:val="en-GB"/>
        </w:rPr>
      </w:pPr>
      <w:r w:rsidRPr="00AE4109">
        <w:rPr>
          <w:b/>
          <w:bCs/>
          <w:sz w:val="28"/>
          <w:szCs w:val="28"/>
          <w:lang w:val="en-GB"/>
        </w:rPr>
        <w:t>Proposed list of Regional Centres of Excellence</w:t>
      </w:r>
      <w:r w:rsidRPr="00AE4109">
        <w:rPr>
          <w:sz w:val="28"/>
          <w:szCs w:val="28"/>
          <w:lang w:val="en-GB"/>
        </w:rPr>
        <w:t xml:space="preserve"> </w:t>
      </w:r>
    </w:p>
    <w:p w14:paraId="22D4441F" w14:textId="70A37FBC" w:rsidR="00FE12C2" w:rsidRPr="00AE4109" w:rsidRDefault="00381907" w:rsidP="00206C72">
      <w:pPr>
        <w:pStyle w:val="a3"/>
        <w:tabs>
          <w:tab w:val="left" w:pos="90"/>
        </w:tabs>
        <w:spacing w:before="0" w:beforeAutospacing="0" w:after="0" w:afterAutospacing="0"/>
        <w:jc w:val="both"/>
        <w:rPr>
          <w:sz w:val="28"/>
          <w:szCs w:val="28"/>
          <w:lang w:val="en-GB"/>
        </w:rPr>
      </w:pPr>
      <w:r w:rsidRPr="00AE4109">
        <w:rPr>
          <w:sz w:val="28"/>
          <w:szCs w:val="28"/>
          <w:lang w:val="en-GB"/>
        </w:rPr>
        <w:t>7.</w:t>
      </w:r>
      <w:r w:rsidR="00AE4109">
        <w:rPr>
          <w:sz w:val="28"/>
          <w:szCs w:val="28"/>
          <w:lang w:val="en-GB"/>
        </w:rPr>
        <w:t xml:space="preserve"> </w:t>
      </w:r>
      <w:r w:rsidR="00FE12C2" w:rsidRPr="00AE4109">
        <w:rPr>
          <w:sz w:val="28"/>
          <w:szCs w:val="28"/>
          <w:lang w:val="en-GB"/>
        </w:rPr>
        <w:t xml:space="preserve">It is envisaged that the following Regional Centres of Excellence will be created under the OIC Plan of Action for Strategic Commodities. </w:t>
      </w:r>
    </w:p>
    <w:p w14:paraId="4B27DC71" w14:textId="0D3217AB" w:rsidR="00421CA2" w:rsidRPr="00AE4109" w:rsidRDefault="001F14C2" w:rsidP="00206C72">
      <w:pPr>
        <w:pStyle w:val="a3"/>
        <w:tabs>
          <w:tab w:val="left" w:pos="90"/>
        </w:tabs>
        <w:spacing w:before="0" w:beforeAutospacing="0" w:after="0" w:afterAutospacing="0"/>
        <w:jc w:val="both"/>
        <w:rPr>
          <w:sz w:val="28"/>
          <w:szCs w:val="28"/>
          <w:lang w:val="en-GB"/>
        </w:rPr>
      </w:pPr>
      <w:r w:rsidRPr="00AE4109">
        <w:rPr>
          <w:sz w:val="28"/>
          <w:szCs w:val="28"/>
          <w:lang w:val="en-GB"/>
        </w:rPr>
        <w:t xml:space="preserve">For the purpose of efficiency, communication and coordination, OIC Member States have been arranged into six geographical groups </w:t>
      </w:r>
      <w:r w:rsidR="00421CA2" w:rsidRPr="00AE4109">
        <w:rPr>
          <w:sz w:val="28"/>
          <w:szCs w:val="28"/>
          <w:lang w:val="en-GB"/>
        </w:rPr>
        <w:t>Asia Group (</w:t>
      </w:r>
      <w:proofErr w:type="spellStart"/>
      <w:r w:rsidR="00421CA2" w:rsidRPr="00AE4109">
        <w:rPr>
          <w:sz w:val="28"/>
          <w:szCs w:val="28"/>
          <w:lang w:val="en-GB"/>
        </w:rPr>
        <w:t>AsG</w:t>
      </w:r>
      <w:proofErr w:type="spellEnd"/>
      <w:r w:rsidR="00421CA2" w:rsidRPr="00AE4109">
        <w:rPr>
          <w:sz w:val="28"/>
          <w:szCs w:val="28"/>
          <w:lang w:val="en-GB"/>
        </w:rPr>
        <w:t>)</w:t>
      </w:r>
      <w:r w:rsidRPr="00AE4109">
        <w:rPr>
          <w:sz w:val="28"/>
          <w:szCs w:val="28"/>
          <w:lang w:val="en-GB"/>
        </w:rPr>
        <w:t xml:space="preserve"> I and II</w:t>
      </w:r>
      <w:r w:rsidR="00421CA2" w:rsidRPr="00AE4109">
        <w:rPr>
          <w:sz w:val="28"/>
          <w:szCs w:val="28"/>
          <w:lang w:val="en-GB"/>
        </w:rPr>
        <w:t>, Africa Group (</w:t>
      </w:r>
      <w:proofErr w:type="spellStart"/>
      <w:r w:rsidR="00421CA2" w:rsidRPr="00AE4109">
        <w:rPr>
          <w:sz w:val="28"/>
          <w:szCs w:val="28"/>
          <w:lang w:val="en-GB"/>
        </w:rPr>
        <w:t>AfG</w:t>
      </w:r>
      <w:proofErr w:type="spellEnd"/>
      <w:r w:rsidR="00421CA2" w:rsidRPr="00AE4109">
        <w:rPr>
          <w:sz w:val="28"/>
          <w:szCs w:val="28"/>
          <w:lang w:val="en-GB"/>
        </w:rPr>
        <w:t xml:space="preserve">) </w:t>
      </w:r>
      <w:r w:rsidRPr="00AE4109">
        <w:rPr>
          <w:sz w:val="28"/>
          <w:szCs w:val="28"/>
          <w:lang w:val="en-GB"/>
        </w:rPr>
        <w:t xml:space="preserve">I and II </w:t>
      </w:r>
      <w:r w:rsidR="00421CA2" w:rsidRPr="00AE4109">
        <w:rPr>
          <w:sz w:val="28"/>
          <w:szCs w:val="28"/>
          <w:lang w:val="en-GB"/>
        </w:rPr>
        <w:t>and Arab Group (</w:t>
      </w:r>
      <w:proofErr w:type="spellStart"/>
      <w:r w:rsidR="00421CA2" w:rsidRPr="00AE4109">
        <w:rPr>
          <w:sz w:val="28"/>
          <w:szCs w:val="28"/>
          <w:lang w:val="en-GB"/>
        </w:rPr>
        <w:t>ArG</w:t>
      </w:r>
      <w:proofErr w:type="spellEnd"/>
      <w:r w:rsidR="00421CA2" w:rsidRPr="00AE4109">
        <w:rPr>
          <w:sz w:val="28"/>
          <w:szCs w:val="28"/>
          <w:lang w:val="en-GB"/>
        </w:rPr>
        <w:t xml:space="preserve">) </w:t>
      </w:r>
      <w:r w:rsidRPr="00AE4109">
        <w:rPr>
          <w:sz w:val="28"/>
          <w:szCs w:val="28"/>
          <w:lang w:val="en-GB"/>
        </w:rPr>
        <w:t>I and II</w:t>
      </w:r>
      <w:r w:rsidR="00DD2EE9" w:rsidRPr="00AE4109">
        <w:rPr>
          <w:sz w:val="28"/>
          <w:szCs w:val="28"/>
          <w:lang w:val="en-US"/>
        </w:rPr>
        <w:t xml:space="preserve"> </w:t>
      </w:r>
      <w:r w:rsidR="00DD2EE9" w:rsidRPr="00AE4109">
        <w:rPr>
          <w:sz w:val="28"/>
          <w:szCs w:val="28"/>
          <w:lang w:val="en-GB"/>
        </w:rPr>
        <w:t>The Centres of Excellence may expand geographical</w:t>
      </w:r>
      <w:r w:rsidR="00A45DA5" w:rsidRPr="00AE4109">
        <w:rPr>
          <w:sz w:val="28"/>
          <w:szCs w:val="28"/>
          <w:lang w:val="en-GB"/>
        </w:rPr>
        <w:t>ly and cover many other regions in the primary phase, it is planned to create 8 centres instead to the 14.</w:t>
      </w:r>
      <w:r w:rsidR="00691573" w:rsidRPr="00AE4109">
        <w:rPr>
          <w:sz w:val="28"/>
          <w:szCs w:val="28"/>
          <w:lang w:val="en-GB"/>
        </w:rPr>
        <w:t xml:space="preserve"> </w:t>
      </w:r>
    </w:p>
    <w:p w14:paraId="01900590" w14:textId="77777777" w:rsidR="008767ED" w:rsidRPr="00AE4109" w:rsidRDefault="008767ED" w:rsidP="00206C72">
      <w:pPr>
        <w:pStyle w:val="a3"/>
        <w:tabs>
          <w:tab w:val="left" w:pos="90"/>
        </w:tabs>
        <w:spacing w:before="0" w:beforeAutospacing="0" w:after="0" w:afterAutospacing="0"/>
        <w:jc w:val="both"/>
        <w:rPr>
          <w:sz w:val="28"/>
          <w:szCs w:val="28"/>
          <w:lang w:val="en-GB"/>
        </w:rPr>
      </w:pPr>
    </w:p>
    <w:p w14:paraId="0A3BE1EB" w14:textId="77777777" w:rsidR="007F2692" w:rsidRPr="00AE4109" w:rsidRDefault="007F2692" w:rsidP="00206C72">
      <w:pPr>
        <w:pStyle w:val="a3"/>
        <w:numPr>
          <w:ilvl w:val="0"/>
          <w:numId w:val="10"/>
        </w:numPr>
        <w:tabs>
          <w:tab w:val="left" w:pos="90"/>
        </w:tabs>
        <w:spacing w:before="0" w:beforeAutospacing="0" w:after="0" w:afterAutospacing="0"/>
        <w:ind w:left="0" w:firstLine="0"/>
        <w:jc w:val="both"/>
        <w:rPr>
          <w:b/>
          <w:bCs/>
          <w:sz w:val="28"/>
          <w:szCs w:val="28"/>
          <w:lang w:val="en-GB"/>
        </w:rPr>
      </w:pPr>
      <w:r w:rsidRPr="00AE4109">
        <w:rPr>
          <w:b/>
          <w:bCs/>
          <w:sz w:val="28"/>
          <w:szCs w:val="28"/>
          <w:lang w:val="en-GB"/>
        </w:rPr>
        <w:t xml:space="preserve">Regional Centres of Excellence for Wheat </w:t>
      </w:r>
    </w:p>
    <w:tbl>
      <w:tblPr>
        <w:tblStyle w:val="a5"/>
        <w:tblW w:w="9016" w:type="dxa"/>
        <w:tblInd w:w="-5" w:type="dxa"/>
        <w:tblLook w:val="04A0" w:firstRow="1" w:lastRow="0" w:firstColumn="1" w:lastColumn="0" w:noHBand="0" w:noVBand="1"/>
      </w:tblPr>
      <w:tblGrid>
        <w:gridCol w:w="629"/>
        <w:gridCol w:w="1914"/>
        <w:gridCol w:w="3362"/>
        <w:gridCol w:w="3111"/>
      </w:tblGrid>
      <w:tr w:rsidR="007F2692" w:rsidRPr="00AE4109" w14:paraId="4BDFFA9D" w14:textId="77777777" w:rsidTr="00691573">
        <w:tc>
          <w:tcPr>
            <w:tcW w:w="597" w:type="dxa"/>
          </w:tcPr>
          <w:p w14:paraId="36569CD5" w14:textId="77777777" w:rsidR="007F2692" w:rsidRPr="00AE4109" w:rsidRDefault="007F2692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  <w:lang w:val="en-GB"/>
              </w:rPr>
            </w:pPr>
            <w:r w:rsidRPr="00AE4109">
              <w:rPr>
                <w:b/>
                <w:bCs/>
                <w:sz w:val="28"/>
                <w:szCs w:val="28"/>
                <w:lang w:val="en-GB"/>
              </w:rPr>
              <w:t xml:space="preserve">No. </w:t>
            </w:r>
          </w:p>
        </w:tc>
        <w:tc>
          <w:tcPr>
            <w:tcW w:w="1916" w:type="dxa"/>
          </w:tcPr>
          <w:p w14:paraId="33CB7484" w14:textId="77777777" w:rsidR="007F2692" w:rsidRPr="00AE4109" w:rsidRDefault="007F2692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  <w:lang w:val="en-GB"/>
              </w:rPr>
            </w:pPr>
            <w:r w:rsidRPr="00AE4109">
              <w:rPr>
                <w:b/>
                <w:bCs/>
                <w:sz w:val="28"/>
                <w:szCs w:val="28"/>
                <w:lang w:val="en-GB"/>
              </w:rPr>
              <w:t xml:space="preserve">Group/Zone </w:t>
            </w:r>
          </w:p>
        </w:tc>
        <w:tc>
          <w:tcPr>
            <w:tcW w:w="3379" w:type="dxa"/>
          </w:tcPr>
          <w:p w14:paraId="1F41BD54" w14:textId="77777777" w:rsidR="007F2692" w:rsidRPr="00AE4109" w:rsidRDefault="007F2692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  <w:lang w:val="en-GB"/>
              </w:rPr>
            </w:pPr>
            <w:r w:rsidRPr="00AE4109">
              <w:rPr>
                <w:b/>
                <w:bCs/>
                <w:sz w:val="28"/>
                <w:szCs w:val="28"/>
                <w:lang w:val="en-GB"/>
              </w:rPr>
              <w:t xml:space="preserve">Regional Centre of Excellence </w:t>
            </w:r>
          </w:p>
        </w:tc>
        <w:tc>
          <w:tcPr>
            <w:tcW w:w="3124" w:type="dxa"/>
          </w:tcPr>
          <w:p w14:paraId="3808FD08" w14:textId="77777777" w:rsidR="007F2692" w:rsidRPr="00AE4109" w:rsidRDefault="007F2692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  <w:lang w:val="en-GB"/>
              </w:rPr>
            </w:pPr>
            <w:r w:rsidRPr="00AE4109">
              <w:rPr>
                <w:b/>
                <w:bCs/>
                <w:sz w:val="28"/>
                <w:szCs w:val="28"/>
                <w:lang w:val="en-GB"/>
              </w:rPr>
              <w:t>Catchment area</w:t>
            </w:r>
          </w:p>
        </w:tc>
      </w:tr>
      <w:tr w:rsidR="007F2692" w:rsidRPr="00AE4109" w14:paraId="7CF3B7BE" w14:textId="77777777" w:rsidTr="00691573">
        <w:tc>
          <w:tcPr>
            <w:tcW w:w="597" w:type="dxa"/>
          </w:tcPr>
          <w:p w14:paraId="6A9E49A6" w14:textId="77777777" w:rsidR="007F2692" w:rsidRPr="00AE4109" w:rsidRDefault="007F2692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en-GB"/>
              </w:rPr>
            </w:pPr>
            <w:r w:rsidRPr="00AE4109">
              <w:rPr>
                <w:sz w:val="28"/>
                <w:szCs w:val="28"/>
                <w:lang w:val="en-GB"/>
              </w:rPr>
              <w:t>1</w:t>
            </w:r>
          </w:p>
        </w:tc>
        <w:tc>
          <w:tcPr>
            <w:tcW w:w="1916" w:type="dxa"/>
          </w:tcPr>
          <w:p w14:paraId="557C65BB" w14:textId="77777777" w:rsidR="007F2692" w:rsidRPr="00AE4109" w:rsidRDefault="007F2692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en-GB"/>
              </w:rPr>
            </w:pPr>
            <w:proofErr w:type="spellStart"/>
            <w:r w:rsidRPr="00AE4109">
              <w:rPr>
                <w:sz w:val="28"/>
                <w:szCs w:val="28"/>
                <w:lang w:val="en-GB"/>
              </w:rPr>
              <w:t>AsG</w:t>
            </w:r>
            <w:proofErr w:type="spellEnd"/>
            <w:r w:rsidRPr="00AE4109">
              <w:rPr>
                <w:sz w:val="28"/>
                <w:szCs w:val="28"/>
                <w:lang w:val="en-GB"/>
              </w:rPr>
              <w:t xml:space="preserve"> I</w:t>
            </w:r>
          </w:p>
        </w:tc>
        <w:tc>
          <w:tcPr>
            <w:tcW w:w="3379" w:type="dxa"/>
          </w:tcPr>
          <w:p w14:paraId="20579D83" w14:textId="77777777" w:rsidR="007F2692" w:rsidRPr="00AE4109" w:rsidRDefault="007F2692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en-GB"/>
              </w:rPr>
            </w:pPr>
            <w:r w:rsidRPr="00AE4109">
              <w:rPr>
                <w:sz w:val="28"/>
                <w:szCs w:val="28"/>
                <w:lang w:val="en-GB"/>
              </w:rPr>
              <w:t xml:space="preserve">Republic of Turkey </w:t>
            </w:r>
          </w:p>
        </w:tc>
        <w:tc>
          <w:tcPr>
            <w:tcW w:w="3124" w:type="dxa"/>
          </w:tcPr>
          <w:p w14:paraId="5C42779D" w14:textId="77777777" w:rsidR="007F2692" w:rsidRPr="00AE4109" w:rsidRDefault="007F2692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en-GB"/>
              </w:rPr>
            </w:pPr>
            <w:r w:rsidRPr="00AE4109">
              <w:rPr>
                <w:sz w:val="28"/>
                <w:szCs w:val="28"/>
                <w:lang w:val="en-GB"/>
              </w:rPr>
              <w:t xml:space="preserve">West and South-East Asia </w:t>
            </w:r>
          </w:p>
        </w:tc>
      </w:tr>
      <w:tr w:rsidR="007F2692" w:rsidRPr="00AE4109" w14:paraId="7ECD9CFA" w14:textId="77777777" w:rsidTr="00691573">
        <w:tc>
          <w:tcPr>
            <w:tcW w:w="597" w:type="dxa"/>
          </w:tcPr>
          <w:p w14:paraId="2CDD01F0" w14:textId="77777777" w:rsidR="007F2692" w:rsidRPr="00AE4109" w:rsidRDefault="007F2692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en-GB"/>
              </w:rPr>
            </w:pPr>
            <w:r w:rsidRPr="00AE4109">
              <w:rPr>
                <w:sz w:val="28"/>
                <w:szCs w:val="28"/>
                <w:lang w:val="en-GB"/>
              </w:rPr>
              <w:t>2</w:t>
            </w:r>
          </w:p>
        </w:tc>
        <w:tc>
          <w:tcPr>
            <w:tcW w:w="1916" w:type="dxa"/>
          </w:tcPr>
          <w:p w14:paraId="35A02F3A" w14:textId="77777777" w:rsidR="007F2692" w:rsidRPr="00AE4109" w:rsidRDefault="007F2692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en-GB"/>
              </w:rPr>
            </w:pPr>
            <w:proofErr w:type="spellStart"/>
            <w:r w:rsidRPr="00AE4109">
              <w:rPr>
                <w:sz w:val="28"/>
                <w:szCs w:val="28"/>
                <w:lang w:val="en-GB"/>
              </w:rPr>
              <w:t>AsG</w:t>
            </w:r>
            <w:proofErr w:type="spellEnd"/>
            <w:r w:rsidRPr="00AE4109">
              <w:rPr>
                <w:sz w:val="28"/>
                <w:szCs w:val="28"/>
                <w:lang w:val="en-GB"/>
              </w:rPr>
              <w:t xml:space="preserve"> II</w:t>
            </w:r>
          </w:p>
        </w:tc>
        <w:tc>
          <w:tcPr>
            <w:tcW w:w="3379" w:type="dxa"/>
          </w:tcPr>
          <w:p w14:paraId="5D409225" w14:textId="77777777" w:rsidR="007F2692" w:rsidRPr="00AE4109" w:rsidRDefault="007F2692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en-GB"/>
              </w:rPr>
            </w:pPr>
            <w:r w:rsidRPr="00AE4109">
              <w:rPr>
                <w:sz w:val="28"/>
                <w:szCs w:val="28"/>
                <w:lang w:val="en-GB"/>
              </w:rPr>
              <w:t xml:space="preserve">Republic of Kazakhstan </w:t>
            </w:r>
          </w:p>
        </w:tc>
        <w:tc>
          <w:tcPr>
            <w:tcW w:w="3124" w:type="dxa"/>
          </w:tcPr>
          <w:p w14:paraId="113379A0" w14:textId="77777777" w:rsidR="007F2692" w:rsidRPr="00AE4109" w:rsidRDefault="007F2692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en-GB"/>
              </w:rPr>
            </w:pPr>
            <w:r w:rsidRPr="00AE4109">
              <w:rPr>
                <w:sz w:val="28"/>
                <w:szCs w:val="28"/>
                <w:lang w:val="en-GB"/>
              </w:rPr>
              <w:t>Central Asia + Afghanistan, Iran, Azerbaijan</w:t>
            </w:r>
          </w:p>
        </w:tc>
      </w:tr>
      <w:tr w:rsidR="008A62D6" w:rsidRPr="00AE4109" w14:paraId="169786E5" w14:textId="77777777" w:rsidTr="00691573">
        <w:tc>
          <w:tcPr>
            <w:tcW w:w="597" w:type="dxa"/>
          </w:tcPr>
          <w:p w14:paraId="2C357FAB" w14:textId="4409121E" w:rsidR="008A62D6" w:rsidRPr="00AE4109" w:rsidRDefault="008A62D6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en-GB"/>
              </w:rPr>
            </w:pPr>
            <w:r w:rsidRPr="00AE4109">
              <w:rPr>
                <w:sz w:val="28"/>
                <w:szCs w:val="28"/>
                <w:lang w:val="en-GB"/>
              </w:rPr>
              <w:t>3</w:t>
            </w:r>
          </w:p>
        </w:tc>
        <w:tc>
          <w:tcPr>
            <w:tcW w:w="1916" w:type="dxa"/>
          </w:tcPr>
          <w:p w14:paraId="1B6F8F1A" w14:textId="2B08DED8" w:rsidR="008A62D6" w:rsidRPr="00AE4109" w:rsidRDefault="008A62D6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en-GB"/>
              </w:rPr>
            </w:pPr>
            <w:proofErr w:type="spellStart"/>
            <w:r w:rsidRPr="00AE4109">
              <w:rPr>
                <w:sz w:val="28"/>
                <w:szCs w:val="28"/>
                <w:lang w:val="en-GB"/>
              </w:rPr>
              <w:t>ArG</w:t>
            </w:r>
            <w:proofErr w:type="spellEnd"/>
            <w:r w:rsidRPr="00AE4109">
              <w:rPr>
                <w:sz w:val="28"/>
                <w:szCs w:val="28"/>
                <w:lang w:val="en-GB"/>
              </w:rPr>
              <w:t xml:space="preserve"> I</w:t>
            </w:r>
          </w:p>
        </w:tc>
        <w:tc>
          <w:tcPr>
            <w:tcW w:w="3379" w:type="dxa"/>
          </w:tcPr>
          <w:p w14:paraId="21D192F7" w14:textId="0E59C50F" w:rsidR="008A62D6" w:rsidRPr="00AE4109" w:rsidRDefault="008A62D6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en-GB"/>
              </w:rPr>
            </w:pPr>
            <w:r w:rsidRPr="00AE4109">
              <w:rPr>
                <w:sz w:val="28"/>
                <w:szCs w:val="28"/>
                <w:lang w:val="en-GB"/>
              </w:rPr>
              <w:t xml:space="preserve">Arab Republic of Egypt </w:t>
            </w:r>
          </w:p>
        </w:tc>
        <w:tc>
          <w:tcPr>
            <w:tcW w:w="3124" w:type="dxa"/>
          </w:tcPr>
          <w:p w14:paraId="7FFFE23F" w14:textId="24E999F5" w:rsidR="008A62D6" w:rsidRPr="00AE4109" w:rsidRDefault="008A62D6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en-GB"/>
              </w:rPr>
            </w:pPr>
            <w:r w:rsidRPr="00AE4109">
              <w:rPr>
                <w:sz w:val="28"/>
                <w:szCs w:val="28"/>
                <w:lang w:val="en-GB"/>
              </w:rPr>
              <w:t xml:space="preserve">Arab and Africa groups </w:t>
            </w:r>
          </w:p>
        </w:tc>
      </w:tr>
    </w:tbl>
    <w:p w14:paraId="4DA8FB9B" w14:textId="77777777" w:rsidR="00206C72" w:rsidRPr="00AE4109" w:rsidRDefault="00206C72" w:rsidP="00206C72">
      <w:pPr>
        <w:pStyle w:val="a3"/>
        <w:tabs>
          <w:tab w:val="left" w:pos="90"/>
        </w:tabs>
        <w:spacing w:before="0" w:beforeAutospacing="0" w:after="0" w:afterAutospacing="0"/>
        <w:jc w:val="both"/>
        <w:rPr>
          <w:b/>
          <w:bCs/>
          <w:sz w:val="28"/>
          <w:szCs w:val="28"/>
          <w:lang w:val="en-GB"/>
        </w:rPr>
      </w:pPr>
    </w:p>
    <w:p w14:paraId="5246640C" w14:textId="2A27A31B" w:rsidR="00A45DA5" w:rsidRPr="00AE4109" w:rsidRDefault="00691573" w:rsidP="00206C72">
      <w:pPr>
        <w:pStyle w:val="a3"/>
        <w:numPr>
          <w:ilvl w:val="0"/>
          <w:numId w:val="10"/>
        </w:numPr>
        <w:tabs>
          <w:tab w:val="left" w:pos="90"/>
        </w:tabs>
        <w:spacing w:before="0" w:beforeAutospacing="0" w:after="0" w:afterAutospacing="0"/>
        <w:ind w:left="0" w:firstLine="0"/>
        <w:jc w:val="both"/>
        <w:rPr>
          <w:b/>
          <w:bCs/>
          <w:sz w:val="28"/>
          <w:szCs w:val="28"/>
          <w:lang w:val="en-GB"/>
        </w:rPr>
      </w:pPr>
      <w:r w:rsidRPr="00AE4109">
        <w:rPr>
          <w:b/>
          <w:bCs/>
          <w:sz w:val="28"/>
          <w:szCs w:val="28"/>
          <w:lang w:val="en-GB"/>
        </w:rPr>
        <w:t xml:space="preserve">  </w:t>
      </w:r>
      <w:r w:rsidR="00A45DA5" w:rsidRPr="00AE4109">
        <w:rPr>
          <w:b/>
          <w:bCs/>
          <w:sz w:val="28"/>
          <w:szCs w:val="28"/>
          <w:lang w:val="en-GB"/>
        </w:rPr>
        <w:t xml:space="preserve">Regional Centres of Excellence for Rice </w:t>
      </w:r>
    </w:p>
    <w:tbl>
      <w:tblPr>
        <w:tblStyle w:val="a5"/>
        <w:tblW w:w="9016" w:type="dxa"/>
        <w:tblInd w:w="-5" w:type="dxa"/>
        <w:tblLook w:val="04A0" w:firstRow="1" w:lastRow="0" w:firstColumn="1" w:lastColumn="0" w:noHBand="0" w:noVBand="1"/>
      </w:tblPr>
      <w:tblGrid>
        <w:gridCol w:w="629"/>
        <w:gridCol w:w="1913"/>
        <w:gridCol w:w="3370"/>
        <w:gridCol w:w="3104"/>
      </w:tblGrid>
      <w:tr w:rsidR="00A45DA5" w:rsidRPr="00AE4109" w14:paraId="35C03036" w14:textId="77777777" w:rsidTr="00691573">
        <w:tc>
          <w:tcPr>
            <w:tcW w:w="597" w:type="dxa"/>
          </w:tcPr>
          <w:p w14:paraId="7178FF11" w14:textId="77777777" w:rsidR="00A45DA5" w:rsidRPr="00AE4109" w:rsidRDefault="00A45DA5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  <w:lang w:val="en-GB"/>
              </w:rPr>
            </w:pPr>
            <w:r w:rsidRPr="00AE4109">
              <w:rPr>
                <w:b/>
                <w:bCs/>
                <w:sz w:val="28"/>
                <w:szCs w:val="28"/>
                <w:lang w:val="en-GB"/>
              </w:rPr>
              <w:t xml:space="preserve">No. </w:t>
            </w:r>
          </w:p>
        </w:tc>
        <w:tc>
          <w:tcPr>
            <w:tcW w:w="1915" w:type="dxa"/>
          </w:tcPr>
          <w:p w14:paraId="49DE1FCB" w14:textId="77777777" w:rsidR="00A45DA5" w:rsidRPr="00AE4109" w:rsidRDefault="00A45DA5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  <w:lang w:val="en-GB"/>
              </w:rPr>
            </w:pPr>
            <w:r w:rsidRPr="00AE4109">
              <w:rPr>
                <w:b/>
                <w:bCs/>
                <w:sz w:val="28"/>
                <w:szCs w:val="28"/>
                <w:lang w:val="en-GB"/>
              </w:rPr>
              <w:t xml:space="preserve">Group/Zone </w:t>
            </w:r>
          </w:p>
        </w:tc>
        <w:tc>
          <w:tcPr>
            <w:tcW w:w="3386" w:type="dxa"/>
          </w:tcPr>
          <w:p w14:paraId="697688E2" w14:textId="77777777" w:rsidR="00A45DA5" w:rsidRPr="00AE4109" w:rsidRDefault="00A45DA5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  <w:lang w:val="en-GB"/>
              </w:rPr>
            </w:pPr>
            <w:r w:rsidRPr="00AE4109">
              <w:rPr>
                <w:b/>
                <w:bCs/>
                <w:sz w:val="28"/>
                <w:szCs w:val="28"/>
                <w:lang w:val="en-GB"/>
              </w:rPr>
              <w:t xml:space="preserve">Regional Centre of Excellence </w:t>
            </w:r>
          </w:p>
        </w:tc>
        <w:tc>
          <w:tcPr>
            <w:tcW w:w="3118" w:type="dxa"/>
          </w:tcPr>
          <w:p w14:paraId="036E33A7" w14:textId="77777777" w:rsidR="00A45DA5" w:rsidRPr="00AE4109" w:rsidRDefault="00A45DA5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  <w:lang w:val="en-GB"/>
              </w:rPr>
            </w:pPr>
            <w:r w:rsidRPr="00AE4109">
              <w:rPr>
                <w:b/>
                <w:bCs/>
                <w:sz w:val="28"/>
                <w:szCs w:val="28"/>
                <w:lang w:val="en-GB"/>
              </w:rPr>
              <w:t>Catchment area</w:t>
            </w:r>
          </w:p>
        </w:tc>
      </w:tr>
      <w:tr w:rsidR="00A45DA5" w:rsidRPr="00AE4109" w14:paraId="12141F26" w14:textId="77777777" w:rsidTr="00691573">
        <w:tc>
          <w:tcPr>
            <w:tcW w:w="597" w:type="dxa"/>
          </w:tcPr>
          <w:p w14:paraId="29065758" w14:textId="77777777" w:rsidR="00A45DA5" w:rsidRPr="00AE4109" w:rsidRDefault="00A45DA5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en-GB"/>
              </w:rPr>
            </w:pPr>
            <w:r w:rsidRPr="00AE4109">
              <w:rPr>
                <w:sz w:val="28"/>
                <w:szCs w:val="28"/>
                <w:lang w:val="en-GB"/>
              </w:rPr>
              <w:t>1</w:t>
            </w:r>
          </w:p>
        </w:tc>
        <w:tc>
          <w:tcPr>
            <w:tcW w:w="1915" w:type="dxa"/>
          </w:tcPr>
          <w:p w14:paraId="735188A2" w14:textId="77777777" w:rsidR="00A45DA5" w:rsidRPr="00AE4109" w:rsidRDefault="00A45DA5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en-GB"/>
              </w:rPr>
            </w:pPr>
            <w:proofErr w:type="spellStart"/>
            <w:r w:rsidRPr="00AE4109">
              <w:rPr>
                <w:sz w:val="28"/>
                <w:szCs w:val="28"/>
                <w:lang w:val="en-GB"/>
              </w:rPr>
              <w:t>AsG</w:t>
            </w:r>
            <w:proofErr w:type="spellEnd"/>
            <w:r w:rsidRPr="00AE4109">
              <w:rPr>
                <w:sz w:val="28"/>
                <w:szCs w:val="28"/>
                <w:lang w:val="en-GB"/>
              </w:rPr>
              <w:t xml:space="preserve"> II</w:t>
            </w:r>
          </w:p>
        </w:tc>
        <w:tc>
          <w:tcPr>
            <w:tcW w:w="3386" w:type="dxa"/>
          </w:tcPr>
          <w:p w14:paraId="19F39B80" w14:textId="77777777" w:rsidR="00A45DA5" w:rsidRPr="00AE4109" w:rsidRDefault="00A45DA5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en-GB"/>
              </w:rPr>
            </w:pPr>
            <w:r w:rsidRPr="00AE4109">
              <w:rPr>
                <w:sz w:val="28"/>
                <w:szCs w:val="28"/>
                <w:lang w:val="en-GB"/>
              </w:rPr>
              <w:t>Republic of Kazakhstan</w:t>
            </w:r>
          </w:p>
        </w:tc>
        <w:tc>
          <w:tcPr>
            <w:tcW w:w="3118" w:type="dxa"/>
          </w:tcPr>
          <w:p w14:paraId="31A13FAA" w14:textId="77777777" w:rsidR="00A45DA5" w:rsidRPr="00AE4109" w:rsidRDefault="00A45DA5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en-GB"/>
              </w:rPr>
            </w:pPr>
            <w:r w:rsidRPr="00AE4109">
              <w:rPr>
                <w:sz w:val="28"/>
                <w:szCs w:val="28"/>
                <w:lang w:val="en-GB"/>
              </w:rPr>
              <w:t>Central and South-West Asia</w:t>
            </w:r>
          </w:p>
        </w:tc>
      </w:tr>
      <w:tr w:rsidR="00A45DA5" w:rsidRPr="00AE4109" w14:paraId="62210EEE" w14:textId="77777777" w:rsidTr="00691573">
        <w:tc>
          <w:tcPr>
            <w:tcW w:w="597" w:type="dxa"/>
          </w:tcPr>
          <w:p w14:paraId="28FBA5BC" w14:textId="77777777" w:rsidR="00A45DA5" w:rsidRPr="00AE4109" w:rsidRDefault="00A45DA5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en-GB"/>
              </w:rPr>
            </w:pPr>
            <w:r w:rsidRPr="00AE4109">
              <w:rPr>
                <w:sz w:val="28"/>
                <w:szCs w:val="28"/>
                <w:lang w:val="en-GB"/>
              </w:rPr>
              <w:t>2</w:t>
            </w:r>
          </w:p>
        </w:tc>
        <w:tc>
          <w:tcPr>
            <w:tcW w:w="1915" w:type="dxa"/>
          </w:tcPr>
          <w:p w14:paraId="5911E839" w14:textId="77777777" w:rsidR="00A45DA5" w:rsidRPr="00AE4109" w:rsidRDefault="00A45DA5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en-GB"/>
              </w:rPr>
            </w:pPr>
            <w:proofErr w:type="spellStart"/>
            <w:r w:rsidRPr="00AE4109">
              <w:rPr>
                <w:sz w:val="28"/>
                <w:szCs w:val="28"/>
                <w:lang w:val="en-GB"/>
              </w:rPr>
              <w:t>AfG</w:t>
            </w:r>
            <w:proofErr w:type="spellEnd"/>
            <w:r w:rsidRPr="00AE4109">
              <w:rPr>
                <w:sz w:val="28"/>
                <w:szCs w:val="28"/>
                <w:lang w:val="en-GB"/>
              </w:rPr>
              <w:t xml:space="preserve"> II</w:t>
            </w:r>
          </w:p>
        </w:tc>
        <w:tc>
          <w:tcPr>
            <w:tcW w:w="3386" w:type="dxa"/>
          </w:tcPr>
          <w:p w14:paraId="1F06C520" w14:textId="77777777" w:rsidR="00A45DA5" w:rsidRPr="00AE4109" w:rsidRDefault="00A45DA5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en-GB"/>
              </w:rPr>
            </w:pPr>
            <w:r w:rsidRPr="00AE4109">
              <w:rPr>
                <w:sz w:val="28"/>
                <w:szCs w:val="28"/>
                <w:lang w:val="en-GB"/>
              </w:rPr>
              <w:t>Republic of Senegal</w:t>
            </w:r>
          </w:p>
        </w:tc>
        <w:tc>
          <w:tcPr>
            <w:tcW w:w="3118" w:type="dxa"/>
          </w:tcPr>
          <w:p w14:paraId="61C51E1C" w14:textId="77777777" w:rsidR="00A45DA5" w:rsidRPr="00AE4109" w:rsidRDefault="00A45DA5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en-GB"/>
              </w:rPr>
            </w:pPr>
            <w:r w:rsidRPr="00AE4109">
              <w:rPr>
                <w:sz w:val="28"/>
                <w:szCs w:val="28"/>
                <w:lang w:val="en-GB"/>
              </w:rPr>
              <w:t>Central, West and East Africa</w:t>
            </w:r>
          </w:p>
        </w:tc>
      </w:tr>
      <w:tr w:rsidR="00A45DA5" w:rsidRPr="00AE4109" w14:paraId="52D117AB" w14:textId="77777777" w:rsidTr="00691573">
        <w:tc>
          <w:tcPr>
            <w:tcW w:w="597" w:type="dxa"/>
          </w:tcPr>
          <w:p w14:paraId="2946BCD8" w14:textId="77777777" w:rsidR="00A45DA5" w:rsidRPr="00AE4109" w:rsidRDefault="00A45DA5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en-GB"/>
              </w:rPr>
            </w:pPr>
            <w:r w:rsidRPr="00AE4109">
              <w:rPr>
                <w:sz w:val="28"/>
                <w:szCs w:val="28"/>
                <w:lang w:val="en-GB"/>
              </w:rPr>
              <w:t xml:space="preserve">3 </w:t>
            </w:r>
          </w:p>
        </w:tc>
        <w:tc>
          <w:tcPr>
            <w:tcW w:w="1915" w:type="dxa"/>
          </w:tcPr>
          <w:p w14:paraId="19C77207" w14:textId="77777777" w:rsidR="00A45DA5" w:rsidRPr="00AE4109" w:rsidRDefault="00A45DA5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en-GB"/>
              </w:rPr>
            </w:pPr>
            <w:proofErr w:type="spellStart"/>
            <w:r w:rsidRPr="00AE4109">
              <w:rPr>
                <w:sz w:val="28"/>
                <w:szCs w:val="28"/>
                <w:lang w:val="en-GB"/>
              </w:rPr>
              <w:t>AsG</w:t>
            </w:r>
            <w:proofErr w:type="spellEnd"/>
            <w:r w:rsidRPr="00AE4109">
              <w:rPr>
                <w:sz w:val="28"/>
                <w:szCs w:val="28"/>
                <w:lang w:val="en-GB"/>
              </w:rPr>
              <w:t xml:space="preserve"> I</w:t>
            </w:r>
          </w:p>
        </w:tc>
        <w:tc>
          <w:tcPr>
            <w:tcW w:w="3386" w:type="dxa"/>
          </w:tcPr>
          <w:p w14:paraId="136E3BEE" w14:textId="77777777" w:rsidR="00A45DA5" w:rsidRPr="00AE4109" w:rsidRDefault="00A45DA5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en-GB"/>
              </w:rPr>
            </w:pPr>
            <w:r w:rsidRPr="00AE4109">
              <w:rPr>
                <w:sz w:val="28"/>
                <w:szCs w:val="28"/>
                <w:lang w:val="en-GB"/>
              </w:rPr>
              <w:t xml:space="preserve">Bangladesh </w:t>
            </w:r>
          </w:p>
        </w:tc>
        <w:tc>
          <w:tcPr>
            <w:tcW w:w="3118" w:type="dxa"/>
          </w:tcPr>
          <w:p w14:paraId="06FDD495" w14:textId="77777777" w:rsidR="00A45DA5" w:rsidRPr="00AE4109" w:rsidRDefault="00A45DA5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en-GB"/>
              </w:rPr>
            </w:pPr>
            <w:r w:rsidRPr="00AE4109">
              <w:rPr>
                <w:sz w:val="28"/>
                <w:szCs w:val="28"/>
                <w:lang w:val="en-GB"/>
              </w:rPr>
              <w:t xml:space="preserve">Asia </w:t>
            </w:r>
          </w:p>
        </w:tc>
      </w:tr>
    </w:tbl>
    <w:p w14:paraId="50502F6D" w14:textId="77777777" w:rsidR="00206C72" w:rsidRPr="00AE4109" w:rsidRDefault="00691573" w:rsidP="00206C72">
      <w:pPr>
        <w:pStyle w:val="a3"/>
        <w:tabs>
          <w:tab w:val="left" w:pos="90"/>
        </w:tabs>
        <w:spacing w:before="0" w:beforeAutospacing="0" w:after="0" w:afterAutospacing="0"/>
        <w:jc w:val="both"/>
        <w:rPr>
          <w:b/>
          <w:bCs/>
          <w:sz w:val="28"/>
          <w:szCs w:val="28"/>
          <w:lang w:val="en-GB"/>
        </w:rPr>
      </w:pPr>
      <w:r w:rsidRPr="00AE4109">
        <w:rPr>
          <w:b/>
          <w:bCs/>
          <w:sz w:val="28"/>
          <w:szCs w:val="28"/>
          <w:lang w:val="en-GB"/>
        </w:rPr>
        <w:t xml:space="preserve"> </w:t>
      </w:r>
    </w:p>
    <w:p w14:paraId="4B939512" w14:textId="66C93702" w:rsidR="007F2692" w:rsidRPr="00AE4109" w:rsidRDefault="007F2692" w:rsidP="00206C72">
      <w:pPr>
        <w:pStyle w:val="a3"/>
        <w:numPr>
          <w:ilvl w:val="0"/>
          <w:numId w:val="10"/>
        </w:numPr>
        <w:tabs>
          <w:tab w:val="left" w:pos="90"/>
        </w:tabs>
        <w:spacing w:before="0" w:beforeAutospacing="0" w:after="0" w:afterAutospacing="0"/>
        <w:ind w:left="0" w:firstLine="0"/>
        <w:jc w:val="both"/>
        <w:rPr>
          <w:b/>
          <w:bCs/>
          <w:sz w:val="28"/>
          <w:szCs w:val="28"/>
          <w:lang w:val="en-GB"/>
        </w:rPr>
      </w:pPr>
      <w:r w:rsidRPr="00AE4109">
        <w:rPr>
          <w:b/>
          <w:bCs/>
          <w:sz w:val="28"/>
          <w:szCs w:val="28"/>
          <w:lang w:val="en-GB"/>
        </w:rPr>
        <w:t xml:space="preserve">Regional Centres of Excellence for Cassava </w:t>
      </w:r>
    </w:p>
    <w:tbl>
      <w:tblPr>
        <w:tblStyle w:val="a5"/>
        <w:tblW w:w="9016" w:type="dxa"/>
        <w:tblInd w:w="-5" w:type="dxa"/>
        <w:tblLook w:val="04A0" w:firstRow="1" w:lastRow="0" w:firstColumn="1" w:lastColumn="0" w:noHBand="0" w:noVBand="1"/>
      </w:tblPr>
      <w:tblGrid>
        <w:gridCol w:w="629"/>
        <w:gridCol w:w="1914"/>
        <w:gridCol w:w="3363"/>
        <w:gridCol w:w="3110"/>
      </w:tblGrid>
      <w:tr w:rsidR="007F2692" w:rsidRPr="00AE4109" w14:paraId="0467C52F" w14:textId="77777777" w:rsidTr="00691573">
        <w:tc>
          <w:tcPr>
            <w:tcW w:w="597" w:type="dxa"/>
          </w:tcPr>
          <w:p w14:paraId="77CAA3B6" w14:textId="77777777" w:rsidR="007F2692" w:rsidRPr="00AE4109" w:rsidRDefault="007F2692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  <w:lang w:val="en-GB"/>
              </w:rPr>
            </w:pPr>
            <w:r w:rsidRPr="00AE4109">
              <w:rPr>
                <w:b/>
                <w:bCs/>
                <w:sz w:val="28"/>
                <w:szCs w:val="28"/>
                <w:lang w:val="en-GB"/>
              </w:rPr>
              <w:t xml:space="preserve">No. </w:t>
            </w:r>
          </w:p>
        </w:tc>
        <w:tc>
          <w:tcPr>
            <w:tcW w:w="1916" w:type="dxa"/>
          </w:tcPr>
          <w:p w14:paraId="33F76498" w14:textId="77777777" w:rsidR="007F2692" w:rsidRPr="00AE4109" w:rsidRDefault="007F2692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  <w:lang w:val="en-GB"/>
              </w:rPr>
            </w:pPr>
            <w:r w:rsidRPr="00AE4109">
              <w:rPr>
                <w:b/>
                <w:bCs/>
                <w:sz w:val="28"/>
                <w:szCs w:val="28"/>
                <w:lang w:val="en-GB"/>
              </w:rPr>
              <w:t xml:space="preserve">Group/Zone </w:t>
            </w:r>
          </w:p>
        </w:tc>
        <w:tc>
          <w:tcPr>
            <w:tcW w:w="3379" w:type="dxa"/>
          </w:tcPr>
          <w:p w14:paraId="34DAEF37" w14:textId="77777777" w:rsidR="007F2692" w:rsidRPr="00AE4109" w:rsidRDefault="007F2692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  <w:lang w:val="en-GB"/>
              </w:rPr>
            </w:pPr>
            <w:r w:rsidRPr="00AE4109">
              <w:rPr>
                <w:b/>
                <w:bCs/>
                <w:sz w:val="28"/>
                <w:szCs w:val="28"/>
                <w:lang w:val="en-GB"/>
              </w:rPr>
              <w:t xml:space="preserve">Regional Centre of Excellence </w:t>
            </w:r>
          </w:p>
        </w:tc>
        <w:tc>
          <w:tcPr>
            <w:tcW w:w="3124" w:type="dxa"/>
          </w:tcPr>
          <w:p w14:paraId="4E17DC35" w14:textId="77777777" w:rsidR="007F2692" w:rsidRPr="00AE4109" w:rsidRDefault="007F2692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  <w:lang w:val="en-GB"/>
              </w:rPr>
            </w:pPr>
            <w:r w:rsidRPr="00AE4109">
              <w:rPr>
                <w:b/>
                <w:bCs/>
                <w:sz w:val="28"/>
                <w:szCs w:val="28"/>
                <w:lang w:val="en-GB"/>
              </w:rPr>
              <w:t>Catchment area</w:t>
            </w:r>
          </w:p>
        </w:tc>
      </w:tr>
      <w:tr w:rsidR="007F2692" w:rsidRPr="00AE4109" w14:paraId="11B81A3B" w14:textId="77777777" w:rsidTr="00691573">
        <w:tc>
          <w:tcPr>
            <w:tcW w:w="597" w:type="dxa"/>
          </w:tcPr>
          <w:p w14:paraId="493A4A32" w14:textId="2FDE237E" w:rsidR="007F2692" w:rsidRPr="00AE4109" w:rsidRDefault="00DD2EE9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en-GB"/>
              </w:rPr>
            </w:pPr>
            <w:r w:rsidRPr="00AE4109">
              <w:rPr>
                <w:sz w:val="28"/>
                <w:szCs w:val="28"/>
                <w:lang w:val="en-GB"/>
              </w:rPr>
              <w:t>1</w:t>
            </w:r>
          </w:p>
        </w:tc>
        <w:tc>
          <w:tcPr>
            <w:tcW w:w="1916" w:type="dxa"/>
          </w:tcPr>
          <w:p w14:paraId="5C3D29F8" w14:textId="77777777" w:rsidR="007F2692" w:rsidRPr="00AE4109" w:rsidRDefault="007F2692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en-GB"/>
              </w:rPr>
            </w:pPr>
            <w:proofErr w:type="spellStart"/>
            <w:r w:rsidRPr="00AE4109">
              <w:rPr>
                <w:sz w:val="28"/>
                <w:szCs w:val="28"/>
                <w:lang w:val="en-GB"/>
              </w:rPr>
              <w:t>AfG</w:t>
            </w:r>
            <w:proofErr w:type="spellEnd"/>
            <w:r w:rsidRPr="00AE4109">
              <w:rPr>
                <w:sz w:val="28"/>
                <w:szCs w:val="28"/>
                <w:lang w:val="en-GB"/>
              </w:rPr>
              <w:t xml:space="preserve"> II</w:t>
            </w:r>
          </w:p>
        </w:tc>
        <w:tc>
          <w:tcPr>
            <w:tcW w:w="3379" w:type="dxa"/>
          </w:tcPr>
          <w:p w14:paraId="317FE5B6" w14:textId="78045F5A" w:rsidR="007F2692" w:rsidRPr="00AE4109" w:rsidRDefault="007F2692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en-GB"/>
              </w:rPr>
            </w:pPr>
            <w:r w:rsidRPr="00AE4109">
              <w:rPr>
                <w:sz w:val="28"/>
                <w:szCs w:val="28"/>
                <w:lang w:val="en-GB"/>
              </w:rPr>
              <w:t>Republic of</w:t>
            </w:r>
            <w:r w:rsidR="00DD2EE9" w:rsidRPr="00AE4109">
              <w:rPr>
                <w:sz w:val="28"/>
                <w:szCs w:val="28"/>
                <w:lang w:val="en-GB"/>
              </w:rPr>
              <w:t xml:space="preserve"> Uganda</w:t>
            </w:r>
          </w:p>
        </w:tc>
        <w:tc>
          <w:tcPr>
            <w:tcW w:w="3124" w:type="dxa"/>
          </w:tcPr>
          <w:p w14:paraId="129C500F" w14:textId="77777777" w:rsidR="007F2692" w:rsidRPr="00AE4109" w:rsidRDefault="007F2692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en-GB"/>
              </w:rPr>
            </w:pPr>
            <w:r w:rsidRPr="00AE4109">
              <w:rPr>
                <w:sz w:val="28"/>
                <w:szCs w:val="28"/>
                <w:lang w:val="en-GB"/>
              </w:rPr>
              <w:t xml:space="preserve">Eastern and Central Africa </w:t>
            </w:r>
          </w:p>
        </w:tc>
      </w:tr>
    </w:tbl>
    <w:p w14:paraId="4C1CB057" w14:textId="08D538EE" w:rsidR="00206C72" w:rsidRDefault="00206C72" w:rsidP="00206C72">
      <w:pPr>
        <w:pStyle w:val="a3"/>
        <w:tabs>
          <w:tab w:val="left" w:pos="90"/>
        </w:tabs>
        <w:spacing w:before="0" w:beforeAutospacing="0" w:after="0" w:afterAutospacing="0"/>
        <w:jc w:val="both"/>
        <w:rPr>
          <w:b/>
          <w:sz w:val="28"/>
          <w:szCs w:val="28"/>
          <w:lang w:val="en-GB"/>
        </w:rPr>
      </w:pPr>
    </w:p>
    <w:p w14:paraId="76F5C957" w14:textId="096F3D35" w:rsidR="00AE4109" w:rsidRDefault="00AE4109" w:rsidP="00206C72">
      <w:pPr>
        <w:pStyle w:val="a3"/>
        <w:tabs>
          <w:tab w:val="left" w:pos="90"/>
        </w:tabs>
        <w:spacing w:before="0" w:beforeAutospacing="0" w:after="0" w:afterAutospacing="0"/>
        <w:jc w:val="both"/>
        <w:rPr>
          <w:b/>
          <w:sz w:val="28"/>
          <w:szCs w:val="28"/>
          <w:lang w:val="en-GB"/>
        </w:rPr>
      </w:pPr>
    </w:p>
    <w:p w14:paraId="0B8BCE68" w14:textId="0D7A2F72" w:rsidR="00AE4109" w:rsidRDefault="00AE4109" w:rsidP="00206C72">
      <w:pPr>
        <w:pStyle w:val="a3"/>
        <w:tabs>
          <w:tab w:val="left" w:pos="90"/>
        </w:tabs>
        <w:spacing w:before="0" w:beforeAutospacing="0" w:after="0" w:afterAutospacing="0"/>
        <w:jc w:val="both"/>
        <w:rPr>
          <w:b/>
          <w:sz w:val="28"/>
          <w:szCs w:val="28"/>
          <w:lang w:val="en-GB"/>
        </w:rPr>
      </w:pPr>
    </w:p>
    <w:p w14:paraId="237ADCB7" w14:textId="77777777" w:rsidR="00AE4109" w:rsidRDefault="00AE4109" w:rsidP="00206C72">
      <w:pPr>
        <w:pStyle w:val="a3"/>
        <w:tabs>
          <w:tab w:val="left" w:pos="90"/>
        </w:tabs>
        <w:spacing w:before="0" w:beforeAutospacing="0" w:after="0" w:afterAutospacing="0"/>
        <w:jc w:val="both"/>
        <w:rPr>
          <w:b/>
          <w:sz w:val="28"/>
          <w:szCs w:val="28"/>
          <w:lang w:val="en-GB"/>
        </w:rPr>
      </w:pPr>
    </w:p>
    <w:p w14:paraId="235FB812" w14:textId="77777777" w:rsidR="00AE4109" w:rsidRPr="00AE4109" w:rsidRDefault="00AE4109" w:rsidP="00206C72">
      <w:pPr>
        <w:pStyle w:val="a3"/>
        <w:tabs>
          <w:tab w:val="left" w:pos="90"/>
        </w:tabs>
        <w:spacing w:before="0" w:beforeAutospacing="0" w:after="0" w:afterAutospacing="0"/>
        <w:jc w:val="both"/>
        <w:rPr>
          <w:b/>
          <w:sz w:val="28"/>
          <w:szCs w:val="28"/>
          <w:lang w:val="en-GB"/>
        </w:rPr>
      </w:pPr>
    </w:p>
    <w:p w14:paraId="79BDB31B" w14:textId="5AA020F1" w:rsidR="007F2692" w:rsidRPr="00AE4109" w:rsidRDefault="00D22110" w:rsidP="00206C72">
      <w:pPr>
        <w:pStyle w:val="a3"/>
        <w:numPr>
          <w:ilvl w:val="0"/>
          <w:numId w:val="10"/>
        </w:numPr>
        <w:tabs>
          <w:tab w:val="left" w:pos="90"/>
        </w:tabs>
        <w:spacing w:before="0" w:beforeAutospacing="0" w:after="0" w:afterAutospacing="0"/>
        <w:ind w:left="0" w:firstLine="0"/>
        <w:jc w:val="both"/>
        <w:rPr>
          <w:b/>
          <w:sz w:val="28"/>
          <w:szCs w:val="28"/>
          <w:lang w:val="en-GB"/>
        </w:rPr>
      </w:pPr>
      <w:r w:rsidRPr="00AE4109">
        <w:rPr>
          <w:b/>
          <w:sz w:val="28"/>
          <w:szCs w:val="28"/>
          <w:lang w:val="en-GB"/>
        </w:rPr>
        <w:t xml:space="preserve">Palm Oil </w:t>
      </w:r>
    </w:p>
    <w:tbl>
      <w:tblPr>
        <w:tblStyle w:val="a5"/>
        <w:tblW w:w="9016" w:type="dxa"/>
        <w:tblInd w:w="-5" w:type="dxa"/>
        <w:tblLook w:val="04A0" w:firstRow="1" w:lastRow="0" w:firstColumn="1" w:lastColumn="0" w:noHBand="0" w:noVBand="1"/>
      </w:tblPr>
      <w:tblGrid>
        <w:gridCol w:w="629"/>
        <w:gridCol w:w="1914"/>
        <w:gridCol w:w="3363"/>
        <w:gridCol w:w="3110"/>
      </w:tblGrid>
      <w:tr w:rsidR="004A749C" w:rsidRPr="00AE4109" w14:paraId="3EA42EC2" w14:textId="77777777" w:rsidTr="00691573">
        <w:tc>
          <w:tcPr>
            <w:tcW w:w="597" w:type="dxa"/>
          </w:tcPr>
          <w:p w14:paraId="3445F036" w14:textId="77777777" w:rsidR="004A749C" w:rsidRPr="00AE4109" w:rsidRDefault="004A749C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  <w:lang w:val="en-GB"/>
              </w:rPr>
            </w:pPr>
            <w:r w:rsidRPr="00AE4109">
              <w:rPr>
                <w:b/>
                <w:bCs/>
                <w:sz w:val="28"/>
                <w:szCs w:val="28"/>
                <w:lang w:val="en-GB"/>
              </w:rPr>
              <w:t xml:space="preserve">No. </w:t>
            </w:r>
          </w:p>
        </w:tc>
        <w:tc>
          <w:tcPr>
            <w:tcW w:w="1916" w:type="dxa"/>
          </w:tcPr>
          <w:p w14:paraId="7A1D1132" w14:textId="77777777" w:rsidR="004A749C" w:rsidRPr="00AE4109" w:rsidRDefault="004A749C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  <w:lang w:val="en-GB"/>
              </w:rPr>
            </w:pPr>
            <w:r w:rsidRPr="00AE4109">
              <w:rPr>
                <w:b/>
                <w:bCs/>
                <w:sz w:val="28"/>
                <w:szCs w:val="28"/>
                <w:lang w:val="en-GB"/>
              </w:rPr>
              <w:t xml:space="preserve">Group/Zone </w:t>
            </w:r>
          </w:p>
        </w:tc>
        <w:tc>
          <w:tcPr>
            <w:tcW w:w="3379" w:type="dxa"/>
          </w:tcPr>
          <w:p w14:paraId="4829933D" w14:textId="77777777" w:rsidR="004A749C" w:rsidRPr="00AE4109" w:rsidRDefault="004A749C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  <w:lang w:val="en-GB"/>
              </w:rPr>
            </w:pPr>
            <w:r w:rsidRPr="00AE4109">
              <w:rPr>
                <w:b/>
                <w:bCs/>
                <w:sz w:val="28"/>
                <w:szCs w:val="28"/>
                <w:lang w:val="en-GB"/>
              </w:rPr>
              <w:t xml:space="preserve">Regional Centre of Excellence </w:t>
            </w:r>
          </w:p>
        </w:tc>
        <w:tc>
          <w:tcPr>
            <w:tcW w:w="3124" w:type="dxa"/>
          </w:tcPr>
          <w:p w14:paraId="7E027089" w14:textId="77777777" w:rsidR="004A749C" w:rsidRPr="00AE4109" w:rsidRDefault="004A749C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  <w:lang w:val="en-GB"/>
              </w:rPr>
            </w:pPr>
            <w:r w:rsidRPr="00AE4109">
              <w:rPr>
                <w:b/>
                <w:bCs/>
                <w:sz w:val="28"/>
                <w:szCs w:val="28"/>
                <w:lang w:val="en-GB"/>
              </w:rPr>
              <w:t>Catchment area</w:t>
            </w:r>
          </w:p>
        </w:tc>
      </w:tr>
      <w:tr w:rsidR="004A749C" w:rsidRPr="00AE4109" w14:paraId="6F9A7D08" w14:textId="77777777" w:rsidTr="00691573">
        <w:tc>
          <w:tcPr>
            <w:tcW w:w="597" w:type="dxa"/>
          </w:tcPr>
          <w:p w14:paraId="3BA28D09" w14:textId="77777777" w:rsidR="004A749C" w:rsidRPr="00AE4109" w:rsidRDefault="004A749C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en-GB"/>
              </w:rPr>
            </w:pPr>
            <w:r w:rsidRPr="00AE4109">
              <w:rPr>
                <w:sz w:val="28"/>
                <w:szCs w:val="28"/>
                <w:lang w:val="en-GB"/>
              </w:rPr>
              <w:t>1</w:t>
            </w:r>
          </w:p>
        </w:tc>
        <w:tc>
          <w:tcPr>
            <w:tcW w:w="1916" w:type="dxa"/>
          </w:tcPr>
          <w:p w14:paraId="660973D3" w14:textId="7F686FF3" w:rsidR="004A749C" w:rsidRPr="00AE4109" w:rsidRDefault="004A749C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en-GB"/>
              </w:rPr>
            </w:pPr>
            <w:proofErr w:type="spellStart"/>
            <w:r w:rsidRPr="00AE4109">
              <w:rPr>
                <w:sz w:val="28"/>
                <w:szCs w:val="28"/>
                <w:lang w:val="en-GB"/>
              </w:rPr>
              <w:t>AsG</w:t>
            </w:r>
            <w:proofErr w:type="spellEnd"/>
            <w:r w:rsidRPr="00AE4109">
              <w:rPr>
                <w:sz w:val="28"/>
                <w:szCs w:val="28"/>
                <w:lang w:val="en-GB"/>
              </w:rPr>
              <w:t xml:space="preserve"> I</w:t>
            </w:r>
          </w:p>
        </w:tc>
        <w:tc>
          <w:tcPr>
            <w:tcW w:w="3379" w:type="dxa"/>
          </w:tcPr>
          <w:p w14:paraId="13AD5287" w14:textId="35EEC0C4" w:rsidR="004A749C" w:rsidRPr="00AE4109" w:rsidRDefault="004A749C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en-GB"/>
              </w:rPr>
            </w:pPr>
            <w:r w:rsidRPr="00AE4109">
              <w:rPr>
                <w:sz w:val="28"/>
                <w:szCs w:val="28"/>
                <w:lang w:val="en-GB"/>
              </w:rPr>
              <w:t xml:space="preserve">Malaysia </w:t>
            </w:r>
          </w:p>
        </w:tc>
        <w:tc>
          <w:tcPr>
            <w:tcW w:w="3124" w:type="dxa"/>
          </w:tcPr>
          <w:p w14:paraId="7B43B598" w14:textId="54D2E6C4" w:rsidR="004A749C" w:rsidRPr="00AE4109" w:rsidRDefault="004A749C" w:rsidP="00206C72">
            <w:pPr>
              <w:pStyle w:val="a3"/>
              <w:tabs>
                <w:tab w:val="left" w:pos="90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en-GB"/>
              </w:rPr>
            </w:pPr>
            <w:r w:rsidRPr="00AE4109">
              <w:rPr>
                <w:sz w:val="28"/>
                <w:szCs w:val="28"/>
                <w:lang w:val="en-GB"/>
              </w:rPr>
              <w:t xml:space="preserve"> Asia</w:t>
            </w:r>
          </w:p>
        </w:tc>
      </w:tr>
    </w:tbl>
    <w:p w14:paraId="7D8D181A" w14:textId="03A5DDF0" w:rsidR="007F2692" w:rsidRPr="00AE4109" w:rsidRDefault="007F2692" w:rsidP="00206C72">
      <w:pPr>
        <w:pStyle w:val="a3"/>
        <w:tabs>
          <w:tab w:val="left" w:pos="90"/>
        </w:tabs>
        <w:spacing w:before="0" w:beforeAutospacing="0" w:after="0" w:afterAutospacing="0"/>
        <w:jc w:val="both"/>
        <w:rPr>
          <w:sz w:val="28"/>
          <w:szCs w:val="28"/>
          <w:lang w:val="en-GB"/>
        </w:rPr>
      </w:pPr>
    </w:p>
    <w:p w14:paraId="0D3FFBFC" w14:textId="77777777" w:rsidR="00206C72" w:rsidRPr="00AE4109" w:rsidRDefault="00206C72" w:rsidP="00206C72">
      <w:pPr>
        <w:pStyle w:val="a3"/>
        <w:tabs>
          <w:tab w:val="left" w:pos="90"/>
        </w:tabs>
        <w:spacing w:before="0" w:beforeAutospacing="0" w:after="0" w:afterAutospacing="0"/>
        <w:jc w:val="both"/>
        <w:rPr>
          <w:sz w:val="28"/>
          <w:szCs w:val="28"/>
          <w:lang w:val="en-GB"/>
        </w:rPr>
      </w:pPr>
    </w:p>
    <w:p w14:paraId="28E2A30B" w14:textId="77777777" w:rsidR="007F2692" w:rsidRPr="00AE4109" w:rsidRDefault="007F2692" w:rsidP="00206C72">
      <w:pPr>
        <w:tabs>
          <w:tab w:val="left" w:pos="9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 w:rsidRPr="00AE4109">
        <w:rPr>
          <w:rFonts w:ascii="Times New Roman" w:hAnsi="Times New Roman" w:cs="Times New Roman"/>
          <w:b/>
          <w:bCs/>
          <w:sz w:val="28"/>
          <w:szCs w:val="28"/>
          <w:lang w:val="en-GB"/>
        </w:rPr>
        <w:t>The Secretariat</w:t>
      </w:r>
    </w:p>
    <w:p w14:paraId="1995B1BE" w14:textId="77777777" w:rsidR="007F2692" w:rsidRPr="00AE4109" w:rsidRDefault="007F2692" w:rsidP="00206C72">
      <w:pPr>
        <w:tabs>
          <w:tab w:val="left" w:pos="9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 w:rsidRPr="00AE4109">
        <w:rPr>
          <w:rFonts w:ascii="Times New Roman" w:hAnsi="Times New Roman" w:cs="Times New Roman"/>
          <w:b/>
          <w:bCs/>
          <w:sz w:val="28"/>
          <w:szCs w:val="28"/>
          <w:lang w:val="en-GB"/>
        </w:rPr>
        <w:t>Islamic Organisation for Food Security</w:t>
      </w:r>
    </w:p>
    <w:p w14:paraId="1ED08A36" w14:textId="77777777" w:rsidR="007F2692" w:rsidRPr="00AE4109" w:rsidRDefault="007F2692" w:rsidP="00206C72">
      <w:pPr>
        <w:tabs>
          <w:tab w:val="left" w:pos="9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proofErr w:type="spellStart"/>
      <w:r w:rsidRPr="00AE4109">
        <w:rPr>
          <w:rFonts w:ascii="Times New Roman" w:hAnsi="Times New Roman" w:cs="Times New Roman"/>
          <w:b/>
          <w:bCs/>
          <w:sz w:val="28"/>
          <w:szCs w:val="28"/>
          <w:lang w:val="en-GB"/>
        </w:rPr>
        <w:t>Nur</w:t>
      </w:r>
      <w:proofErr w:type="spellEnd"/>
      <w:r w:rsidRPr="00AE4109">
        <w:rPr>
          <w:rFonts w:ascii="Times New Roman" w:hAnsi="Times New Roman" w:cs="Times New Roman"/>
          <w:b/>
          <w:bCs/>
          <w:sz w:val="28"/>
          <w:szCs w:val="28"/>
          <w:lang w:val="en-GB"/>
        </w:rPr>
        <w:t xml:space="preserve"> Sultan, Republic of Kazakhstan</w:t>
      </w:r>
    </w:p>
    <w:p w14:paraId="35CC5B3A" w14:textId="77777777" w:rsidR="007D13EB" w:rsidRPr="00AE4109" w:rsidRDefault="007D13EB" w:rsidP="008767ED">
      <w:pPr>
        <w:tabs>
          <w:tab w:val="left" w:pos="90"/>
        </w:tabs>
        <w:spacing w:after="0" w:line="240" w:lineRule="auto"/>
        <w:ind w:left="-720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sectPr w:rsidR="007D13EB" w:rsidRPr="00AE4109" w:rsidSect="008767ED">
      <w:pgSz w:w="11906" w:h="16838" w:code="9"/>
      <w:pgMar w:top="720" w:right="720" w:bottom="720" w:left="1440" w:header="706" w:footer="706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677999A" w16cid:durableId="2349D4FA"/>
  <w16cid:commentId w16cid:paraId="60E4018B" w16cid:durableId="2349D4FB"/>
  <w16cid:commentId w16cid:paraId="77A47CF3" w16cid:durableId="2349D4FC"/>
  <w16cid:commentId w16cid:paraId="782AFE59" w16cid:durableId="2349D4FD"/>
  <w16cid:commentId w16cid:paraId="1D7D1030" w16cid:durableId="2349D4FE"/>
  <w16cid:commentId w16cid:paraId="395C1A15" w16cid:durableId="2349D4F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11AB5"/>
    <w:multiLevelType w:val="hybridMultilevel"/>
    <w:tmpl w:val="7C4AAB3A"/>
    <w:lvl w:ilvl="0" w:tplc="23EC8E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92330"/>
    <w:multiLevelType w:val="hybridMultilevel"/>
    <w:tmpl w:val="5A249960"/>
    <w:lvl w:ilvl="0" w:tplc="80DCE5B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73455"/>
    <w:multiLevelType w:val="multilevel"/>
    <w:tmpl w:val="A5508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AE03EC1"/>
    <w:multiLevelType w:val="hybridMultilevel"/>
    <w:tmpl w:val="341200D4"/>
    <w:lvl w:ilvl="0" w:tplc="0409000F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F827E5D"/>
    <w:multiLevelType w:val="hybridMultilevel"/>
    <w:tmpl w:val="17D0EB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A4F04"/>
    <w:multiLevelType w:val="hybridMultilevel"/>
    <w:tmpl w:val="44FE5484"/>
    <w:lvl w:ilvl="0" w:tplc="04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6" w15:restartNumberingAfterBreak="0">
    <w:nsid w:val="3A853B75"/>
    <w:multiLevelType w:val="hybridMultilevel"/>
    <w:tmpl w:val="19868942"/>
    <w:lvl w:ilvl="0" w:tplc="80DCE5B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E910D8"/>
    <w:multiLevelType w:val="hybridMultilevel"/>
    <w:tmpl w:val="101C6AEC"/>
    <w:lvl w:ilvl="0" w:tplc="EB86F4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1C82178"/>
    <w:multiLevelType w:val="hybridMultilevel"/>
    <w:tmpl w:val="3CD4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8E2E95"/>
    <w:multiLevelType w:val="hybridMultilevel"/>
    <w:tmpl w:val="6952F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A36B79"/>
    <w:multiLevelType w:val="hybridMultilevel"/>
    <w:tmpl w:val="D34CAD0C"/>
    <w:lvl w:ilvl="0" w:tplc="4A40E8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1F5F43"/>
    <w:multiLevelType w:val="hybridMultilevel"/>
    <w:tmpl w:val="B73867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442958"/>
    <w:multiLevelType w:val="hybridMultilevel"/>
    <w:tmpl w:val="B7FE2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092055"/>
    <w:multiLevelType w:val="hybridMultilevel"/>
    <w:tmpl w:val="41A027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E956D76"/>
    <w:multiLevelType w:val="multilevel"/>
    <w:tmpl w:val="372AD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FD61B21"/>
    <w:multiLevelType w:val="hybridMultilevel"/>
    <w:tmpl w:val="DED08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0"/>
  </w:num>
  <w:num w:numId="4">
    <w:abstractNumId w:val="14"/>
  </w:num>
  <w:num w:numId="5">
    <w:abstractNumId w:val="2"/>
  </w:num>
  <w:num w:numId="6">
    <w:abstractNumId w:val="8"/>
  </w:num>
  <w:num w:numId="7">
    <w:abstractNumId w:val="4"/>
  </w:num>
  <w:num w:numId="8">
    <w:abstractNumId w:val="11"/>
  </w:num>
  <w:num w:numId="9">
    <w:abstractNumId w:val="10"/>
  </w:num>
  <w:num w:numId="10">
    <w:abstractNumId w:val="1"/>
  </w:num>
  <w:num w:numId="11">
    <w:abstractNumId w:val="3"/>
  </w:num>
  <w:num w:numId="12">
    <w:abstractNumId w:val="5"/>
  </w:num>
  <w:num w:numId="13">
    <w:abstractNumId w:val="6"/>
  </w:num>
  <w:num w:numId="14">
    <w:abstractNumId w:val="12"/>
  </w:num>
  <w:num w:numId="15">
    <w:abstractNumId w:val="1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817"/>
    <w:rsid w:val="00004665"/>
    <w:rsid w:val="00024CAE"/>
    <w:rsid w:val="00041ECD"/>
    <w:rsid w:val="00061248"/>
    <w:rsid w:val="00074032"/>
    <w:rsid w:val="000A4564"/>
    <w:rsid w:val="000B765D"/>
    <w:rsid w:val="000D263C"/>
    <w:rsid w:val="00102439"/>
    <w:rsid w:val="00114DFA"/>
    <w:rsid w:val="001159AC"/>
    <w:rsid w:val="00133EE6"/>
    <w:rsid w:val="001666C9"/>
    <w:rsid w:val="0018631D"/>
    <w:rsid w:val="00190239"/>
    <w:rsid w:val="001C0F59"/>
    <w:rsid w:val="001E5466"/>
    <w:rsid w:val="001F14C2"/>
    <w:rsid w:val="00206C72"/>
    <w:rsid w:val="00231898"/>
    <w:rsid w:val="00295981"/>
    <w:rsid w:val="002D2AF2"/>
    <w:rsid w:val="002D7334"/>
    <w:rsid w:val="00306484"/>
    <w:rsid w:val="00307099"/>
    <w:rsid w:val="003248F8"/>
    <w:rsid w:val="00381907"/>
    <w:rsid w:val="003A59F0"/>
    <w:rsid w:val="003D7305"/>
    <w:rsid w:val="003E0444"/>
    <w:rsid w:val="004000FA"/>
    <w:rsid w:val="00421CA2"/>
    <w:rsid w:val="00442691"/>
    <w:rsid w:val="004707AD"/>
    <w:rsid w:val="00470E30"/>
    <w:rsid w:val="004A749C"/>
    <w:rsid w:val="004A7CB2"/>
    <w:rsid w:val="004D3579"/>
    <w:rsid w:val="004D4DCF"/>
    <w:rsid w:val="004E535D"/>
    <w:rsid w:val="005303E6"/>
    <w:rsid w:val="00537251"/>
    <w:rsid w:val="005545E2"/>
    <w:rsid w:val="005A587A"/>
    <w:rsid w:val="005D0611"/>
    <w:rsid w:val="005F6872"/>
    <w:rsid w:val="0060788F"/>
    <w:rsid w:val="00631AC1"/>
    <w:rsid w:val="00642383"/>
    <w:rsid w:val="00673A0D"/>
    <w:rsid w:val="00691573"/>
    <w:rsid w:val="006D1A41"/>
    <w:rsid w:val="006E7817"/>
    <w:rsid w:val="006E7DDB"/>
    <w:rsid w:val="0074690D"/>
    <w:rsid w:val="007B3C52"/>
    <w:rsid w:val="007C48F7"/>
    <w:rsid w:val="007C6020"/>
    <w:rsid w:val="007D13EB"/>
    <w:rsid w:val="007D58E5"/>
    <w:rsid w:val="007F2692"/>
    <w:rsid w:val="0080710A"/>
    <w:rsid w:val="008359FD"/>
    <w:rsid w:val="008542B2"/>
    <w:rsid w:val="00856734"/>
    <w:rsid w:val="008767ED"/>
    <w:rsid w:val="0088498F"/>
    <w:rsid w:val="00892C08"/>
    <w:rsid w:val="00894399"/>
    <w:rsid w:val="008A62D6"/>
    <w:rsid w:val="008B2AF6"/>
    <w:rsid w:val="008C1B70"/>
    <w:rsid w:val="00960358"/>
    <w:rsid w:val="009714E4"/>
    <w:rsid w:val="009819FC"/>
    <w:rsid w:val="009E7561"/>
    <w:rsid w:val="00A239F0"/>
    <w:rsid w:val="00A34CA4"/>
    <w:rsid w:val="00A45DA5"/>
    <w:rsid w:val="00A46701"/>
    <w:rsid w:val="00A556CE"/>
    <w:rsid w:val="00A66765"/>
    <w:rsid w:val="00AA0921"/>
    <w:rsid w:val="00AC1171"/>
    <w:rsid w:val="00AE4109"/>
    <w:rsid w:val="00AF60B0"/>
    <w:rsid w:val="00B0334C"/>
    <w:rsid w:val="00B110A3"/>
    <w:rsid w:val="00B21F52"/>
    <w:rsid w:val="00B27201"/>
    <w:rsid w:val="00B6314C"/>
    <w:rsid w:val="00BB0EE6"/>
    <w:rsid w:val="00BE07F1"/>
    <w:rsid w:val="00BF20D5"/>
    <w:rsid w:val="00C02F11"/>
    <w:rsid w:val="00C10276"/>
    <w:rsid w:val="00C17A17"/>
    <w:rsid w:val="00C5792E"/>
    <w:rsid w:val="00C623E0"/>
    <w:rsid w:val="00C62D60"/>
    <w:rsid w:val="00C66199"/>
    <w:rsid w:val="00C666E8"/>
    <w:rsid w:val="00C83B25"/>
    <w:rsid w:val="00CA12BB"/>
    <w:rsid w:val="00CC237A"/>
    <w:rsid w:val="00CE50CA"/>
    <w:rsid w:val="00CE74CD"/>
    <w:rsid w:val="00CF78BB"/>
    <w:rsid w:val="00D01C1C"/>
    <w:rsid w:val="00D05B1B"/>
    <w:rsid w:val="00D22110"/>
    <w:rsid w:val="00D4201A"/>
    <w:rsid w:val="00D5429A"/>
    <w:rsid w:val="00DC7800"/>
    <w:rsid w:val="00DD2EE9"/>
    <w:rsid w:val="00DE471E"/>
    <w:rsid w:val="00E9052F"/>
    <w:rsid w:val="00EB32F5"/>
    <w:rsid w:val="00EE5F90"/>
    <w:rsid w:val="00F211FC"/>
    <w:rsid w:val="00F4354B"/>
    <w:rsid w:val="00F70A2B"/>
    <w:rsid w:val="00F774AD"/>
    <w:rsid w:val="00F876F9"/>
    <w:rsid w:val="00F957E8"/>
    <w:rsid w:val="00FA6248"/>
    <w:rsid w:val="00FE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1ED0B"/>
  <w15:chartTrackingRefBased/>
  <w15:docId w15:val="{54ED2AAE-0C37-47A0-AFE2-16C267A04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4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1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21F52"/>
    <w:pPr>
      <w:ind w:left="720"/>
      <w:contextualSpacing/>
    </w:pPr>
  </w:style>
  <w:style w:type="table" w:styleId="a5">
    <w:name w:val="Table Grid"/>
    <w:basedOn w:val="a1"/>
    <w:uiPriority w:val="39"/>
    <w:rsid w:val="009603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AA0921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D35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D3579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30648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30648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30648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0648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06484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892C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3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94825-61FB-4E8C-A486-0B88F2738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1179</Words>
  <Characters>6721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speCtre</cp:lastModifiedBy>
  <cp:revision>3</cp:revision>
  <cp:lastPrinted>2020-11-05T06:43:00Z</cp:lastPrinted>
  <dcterms:created xsi:type="dcterms:W3CDTF">2020-11-05T08:19:00Z</dcterms:created>
  <dcterms:modified xsi:type="dcterms:W3CDTF">2020-11-05T08:35:00Z</dcterms:modified>
</cp:coreProperties>
</file>